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09" w:type="pct"/>
        <w:tblInd w:w="-567" w:type="dxa"/>
        <w:tblLayout w:type="fixed"/>
        <w:tblCellMar>
          <w:top w:w="34" w:type="dxa"/>
          <w:left w:w="28" w:type="dxa"/>
          <w:bottom w:w="34" w:type="dxa"/>
          <w:right w:w="28" w:type="dxa"/>
        </w:tblCellMar>
        <w:tblLook w:val="0000"/>
      </w:tblPr>
      <w:tblGrid>
        <w:gridCol w:w="2686"/>
        <w:gridCol w:w="7120"/>
      </w:tblGrid>
      <w:tr w:rsidR="0066211A" w:rsidRPr="0066211A" w:rsidTr="002D2E9F">
        <w:trPr>
          <w:cantSplit/>
          <w:trHeight w:val="817"/>
        </w:trPr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6211A" w:rsidRPr="0066211A" w:rsidRDefault="0066211A" w:rsidP="0066211A">
            <w:pPr>
              <w:widowControl/>
              <w:rPr>
                <w:sz w:val="16"/>
              </w:rPr>
            </w:pPr>
            <w:r w:rsidRPr="0066211A">
              <w:rPr>
                <w:noProof/>
                <w:sz w:val="16"/>
                <w:lang w:bidi="ar-SA"/>
              </w:rPr>
              <w:drawing>
                <wp:inline distT="0" distB="0" distL="0" distR="0">
                  <wp:extent cx="1620520" cy="447675"/>
                  <wp:effectExtent l="19050" t="0" r="0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l="6073" t="16438" b="191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0520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6211A" w:rsidRPr="0066211A" w:rsidRDefault="0066211A" w:rsidP="0066211A">
            <w:pPr>
              <w:widowControl/>
              <w:spacing w:after="60"/>
              <w:jc w:val="right"/>
              <w:rPr>
                <w:lang w:val="en-US"/>
              </w:rPr>
            </w:pPr>
            <w:r w:rsidRPr="0066211A">
              <w:rPr>
                <w:rFonts w:ascii="Arial" w:hAnsi="Arial" w:cs="Arial"/>
                <w:color w:val="000000"/>
              </w:rPr>
              <w:t xml:space="preserve">РУКОВОДСТВО </w:t>
            </w:r>
            <w:r w:rsidRPr="0066211A">
              <w:rPr>
                <w:rFonts w:ascii="Arial" w:hAnsi="Arial" w:cs="Arial"/>
                <w:b/>
                <w:color w:val="000000"/>
              </w:rPr>
              <w:t xml:space="preserve">YVL </w:t>
            </w:r>
            <w:r>
              <w:rPr>
                <w:rFonts w:ascii="Arial" w:hAnsi="Arial" w:cs="Arial"/>
                <w:b/>
                <w:color w:val="000000"/>
                <w:lang w:val="en-US"/>
              </w:rPr>
              <w:t>D</w:t>
            </w:r>
            <w:r w:rsidRPr="0066211A">
              <w:rPr>
                <w:rFonts w:ascii="Arial" w:hAnsi="Arial" w:cs="Arial"/>
                <w:b/>
                <w:color w:val="000000"/>
              </w:rPr>
              <w:t>.</w:t>
            </w:r>
            <w:r>
              <w:rPr>
                <w:rFonts w:ascii="Arial" w:hAnsi="Arial" w:cs="Arial"/>
                <w:b/>
                <w:color w:val="000000"/>
                <w:lang w:val="en-US"/>
              </w:rPr>
              <w:t>5</w:t>
            </w:r>
            <w:r w:rsidRPr="0066211A">
              <w:rPr>
                <w:rFonts w:ascii="Arial" w:hAnsi="Arial" w:cs="Arial"/>
                <w:color w:val="000000"/>
              </w:rPr>
              <w:t xml:space="preserve"> / </w:t>
            </w:r>
            <w:r w:rsidRPr="0066211A">
              <w:rPr>
                <w:rFonts w:ascii="Arial" w:hAnsi="Arial" w:cs="Arial"/>
                <w:color w:val="000000"/>
                <w:lang w:val="en-US"/>
              </w:rPr>
              <w:t>15</w:t>
            </w:r>
            <w:r w:rsidRPr="0066211A">
              <w:rPr>
                <w:rFonts w:ascii="Arial" w:hAnsi="Arial" w:cs="Arial"/>
                <w:color w:val="000000"/>
              </w:rPr>
              <w:t>.11.2013</w:t>
            </w:r>
          </w:p>
        </w:tc>
      </w:tr>
    </w:tbl>
    <w:p w:rsidR="00A251AD" w:rsidRDefault="00A251AD" w:rsidP="0066211A">
      <w:pPr>
        <w:widowControl/>
        <w:shd w:val="clear" w:color="auto" w:fill="FFFFFF"/>
        <w:spacing w:before="480"/>
        <w:ind w:left="851"/>
        <w:rPr>
          <w:rFonts w:ascii="Arial" w:hAnsi="Arial"/>
          <w:color w:val="000000"/>
          <w:sz w:val="40"/>
        </w:rPr>
      </w:pPr>
      <w:r w:rsidRPr="0066211A">
        <w:rPr>
          <w:rFonts w:ascii="Arial" w:hAnsi="Arial"/>
          <w:color w:val="000000"/>
          <w:sz w:val="40"/>
        </w:rPr>
        <w:t>ЗАХОРОНЕНИЕ ЯДЕРНЫХ ОТХОДОВ</w:t>
      </w:r>
    </w:p>
    <w:p w:rsidR="0066211A" w:rsidRPr="0066211A" w:rsidRDefault="0066211A" w:rsidP="0066211A">
      <w:pPr>
        <w:widowControl/>
        <w:pBdr>
          <w:bottom w:val="single" w:sz="4" w:space="1" w:color="auto"/>
        </w:pBdr>
        <w:shd w:val="clear" w:color="auto" w:fill="FFFFFF"/>
        <w:tabs>
          <w:tab w:val="right" w:pos="9072"/>
        </w:tabs>
        <w:spacing w:after="20"/>
        <w:ind w:left="1418" w:right="284" w:hanging="567"/>
        <w:rPr>
          <w:rFonts w:ascii="Arial" w:hAnsi="Arial"/>
          <w:smallCaps/>
          <w:color w:val="000000"/>
        </w:rPr>
      </w:pPr>
    </w:p>
    <w:p w:rsidR="0066211A" w:rsidRPr="0066211A" w:rsidRDefault="0066211A" w:rsidP="0066211A">
      <w:pPr>
        <w:widowControl/>
        <w:pBdr>
          <w:bottom w:val="single" w:sz="4" w:space="1" w:color="auto"/>
        </w:pBdr>
        <w:shd w:val="clear" w:color="auto" w:fill="FFFFFF"/>
        <w:tabs>
          <w:tab w:val="right" w:pos="9072"/>
        </w:tabs>
        <w:spacing w:after="20"/>
        <w:ind w:left="1418" w:right="284" w:hanging="567"/>
        <w:rPr>
          <w:rFonts w:ascii="Arial" w:hAnsi="Arial"/>
          <w:smallCaps/>
          <w:color w:val="000000"/>
        </w:rPr>
      </w:pPr>
      <w:r w:rsidRPr="0066211A">
        <w:rPr>
          <w:rFonts w:ascii="Arial" w:hAnsi="Arial"/>
          <w:smallCaps/>
          <w:color w:val="000000"/>
        </w:rPr>
        <w:t>1</w:t>
      </w:r>
      <w:r w:rsidRPr="0066211A">
        <w:rPr>
          <w:rFonts w:ascii="Arial" w:hAnsi="Arial"/>
          <w:smallCaps/>
          <w:color w:val="000000"/>
        </w:rPr>
        <w:tab/>
        <w:t>Введение</w:t>
      </w:r>
      <w:r w:rsidRPr="0066211A">
        <w:rPr>
          <w:rFonts w:ascii="Arial" w:hAnsi="Arial"/>
          <w:smallCaps/>
          <w:color w:val="000000"/>
        </w:rPr>
        <w:tab/>
        <w:t>3</w:t>
      </w:r>
    </w:p>
    <w:p w:rsidR="0066211A" w:rsidRPr="00670804" w:rsidRDefault="0066211A" w:rsidP="0066211A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jc w:val="both"/>
        <w:rPr>
          <w:rFonts w:ascii="Arial" w:hAnsi="Arial"/>
          <w:color w:val="000000"/>
          <w:sz w:val="8"/>
          <w:szCs w:val="8"/>
        </w:rPr>
      </w:pPr>
    </w:p>
    <w:p w:rsidR="0066211A" w:rsidRPr="0066211A" w:rsidRDefault="0066211A" w:rsidP="0066211A">
      <w:pPr>
        <w:widowControl/>
        <w:pBdr>
          <w:bottom w:val="single" w:sz="4" w:space="1" w:color="auto"/>
        </w:pBdr>
        <w:shd w:val="clear" w:color="auto" w:fill="FFFFFF"/>
        <w:tabs>
          <w:tab w:val="right" w:pos="9072"/>
        </w:tabs>
        <w:spacing w:after="20"/>
        <w:ind w:left="1418" w:right="284" w:hanging="567"/>
        <w:rPr>
          <w:rFonts w:ascii="Arial" w:hAnsi="Arial"/>
          <w:smallCaps/>
          <w:color w:val="000000"/>
        </w:rPr>
      </w:pPr>
      <w:r w:rsidRPr="0066211A">
        <w:rPr>
          <w:rFonts w:ascii="Arial" w:hAnsi="Arial"/>
          <w:smallCaps/>
          <w:color w:val="000000"/>
        </w:rPr>
        <w:t>2</w:t>
      </w:r>
      <w:r w:rsidRPr="0066211A">
        <w:rPr>
          <w:rFonts w:ascii="Arial" w:hAnsi="Arial"/>
          <w:smallCaps/>
          <w:color w:val="000000"/>
        </w:rPr>
        <w:tab/>
        <w:t>Область применения</w:t>
      </w:r>
      <w:r w:rsidRPr="0066211A">
        <w:rPr>
          <w:rFonts w:ascii="Arial" w:hAnsi="Arial"/>
          <w:smallCaps/>
          <w:color w:val="000000"/>
        </w:rPr>
        <w:tab/>
        <w:t>3</w:t>
      </w:r>
    </w:p>
    <w:p w:rsidR="0066211A" w:rsidRPr="00670804" w:rsidRDefault="0066211A" w:rsidP="0066211A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jc w:val="both"/>
        <w:rPr>
          <w:rFonts w:ascii="Arial" w:hAnsi="Arial"/>
          <w:color w:val="000000"/>
          <w:sz w:val="8"/>
          <w:szCs w:val="8"/>
        </w:rPr>
      </w:pPr>
    </w:p>
    <w:p w:rsidR="0066211A" w:rsidRPr="0066211A" w:rsidRDefault="0066211A" w:rsidP="0066211A">
      <w:pPr>
        <w:widowControl/>
        <w:pBdr>
          <w:bottom w:val="single" w:sz="4" w:space="1" w:color="auto"/>
        </w:pBdr>
        <w:shd w:val="clear" w:color="auto" w:fill="FFFFFF"/>
        <w:tabs>
          <w:tab w:val="right" w:pos="9072"/>
        </w:tabs>
        <w:spacing w:after="20"/>
        <w:ind w:left="1418" w:right="284" w:hanging="567"/>
        <w:rPr>
          <w:rFonts w:ascii="Arial" w:hAnsi="Arial"/>
          <w:smallCaps/>
          <w:color w:val="000000"/>
        </w:rPr>
      </w:pPr>
      <w:r w:rsidRPr="0066211A">
        <w:rPr>
          <w:rFonts w:ascii="Arial" w:hAnsi="Arial"/>
          <w:smallCaps/>
          <w:color w:val="000000"/>
        </w:rPr>
        <w:t>3</w:t>
      </w:r>
      <w:r w:rsidRPr="0066211A">
        <w:rPr>
          <w:rFonts w:ascii="Arial" w:hAnsi="Arial"/>
          <w:smallCaps/>
          <w:color w:val="000000"/>
        </w:rPr>
        <w:tab/>
        <w:t>Ядерная и радиационная безопасность</w:t>
      </w:r>
      <w:r w:rsidRPr="0066211A">
        <w:rPr>
          <w:rFonts w:ascii="Arial" w:hAnsi="Arial"/>
          <w:smallCaps/>
          <w:color w:val="000000"/>
        </w:rPr>
        <w:tab/>
        <w:t>4</w:t>
      </w:r>
    </w:p>
    <w:p w:rsidR="0066211A" w:rsidRPr="00670804" w:rsidRDefault="0066211A" w:rsidP="0066211A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jc w:val="both"/>
        <w:rPr>
          <w:rFonts w:ascii="Arial" w:hAnsi="Arial"/>
          <w:color w:val="000000"/>
          <w:sz w:val="8"/>
          <w:szCs w:val="8"/>
        </w:rPr>
      </w:pPr>
    </w:p>
    <w:p w:rsidR="0066211A" w:rsidRPr="0066211A" w:rsidRDefault="0066211A" w:rsidP="0066211A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rPr>
          <w:rFonts w:ascii="Arial" w:hAnsi="Arial"/>
          <w:color w:val="000000"/>
          <w:sz w:val="19"/>
          <w:szCs w:val="19"/>
        </w:rPr>
      </w:pPr>
      <w:r w:rsidRPr="0066211A">
        <w:rPr>
          <w:rFonts w:ascii="Arial" w:hAnsi="Arial"/>
          <w:color w:val="000000"/>
          <w:sz w:val="19"/>
          <w:szCs w:val="19"/>
        </w:rPr>
        <w:t>3.1</w:t>
      </w:r>
      <w:r w:rsidRPr="0066211A">
        <w:rPr>
          <w:rFonts w:ascii="Arial" w:hAnsi="Arial"/>
          <w:color w:val="000000"/>
          <w:sz w:val="19"/>
          <w:szCs w:val="19"/>
        </w:rPr>
        <w:tab/>
        <w:t>Эксплуатация установки по захоронению</w:t>
      </w:r>
      <w:r w:rsidRPr="0066211A">
        <w:rPr>
          <w:rFonts w:ascii="Arial" w:hAnsi="Arial"/>
          <w:color w:val="000000"/>
          <w:sz w:val="19"/>
          <w:szCs w:val="19"/>
        </w:rPr>
        <w:tab/>
        <w:t>4</w:t>
      </w:r>
    </w:p>
    <w:p w:rsidR="0066211A" w:rsidRPr="0066211A" w:rsidRDefault="0066211A" w:rsidP="0066211A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rPr>
          <w:rFonts w:ascii="Arial" w:hAnsi="Arial"/>
          <w:color w:val="000000"/>
          <w:sz w:val="19"/>
          <w:szCs w:val="19"/>
        </w:rPr>
      </w:pPr>
      <w:r w:rsidRPr="0066211A">
        <w:rPr>
          <w:rFonts w:ascii="Arial" w:hAnsi="Arial"/>
          <w:color w:val="000000"/>
          <w:sz w:val="19"/>
          <w:szCs w:val="19"/>
        </w:rPr>
        <w:t>3.2</w:t>
      </w:r>
      <w:r w:rsidRPr="0066211A">
        <w:rPr>
          <w:rFonts w:ascii="Arial" w:hAnsi="Arial"/>
          <w:color w:val="000000"/>
          <w:sz w:val="19"/>
          <w:szCs w:val="19"/>
        </w:rPr>
        <w:tab/>
        <w:t>Долгосрочная безопасность</w:t>
      </w:r>
      <w:r w:rsidRPr="0066211A">
        <w:rPr>
          <w:rFonts w:ascii="Arial" w:hAnsi="Arial"/>
          <w:color w:val="000000"/>
          <w:sz w:val="19"/>
          <w:szCs w:val="19"/>
        </w:rPr>
        <w:tab/>
        <w:t>4</w:t>
      </w:r>
    </w:p>
    <w:p w:rsidR="0066211A" w:rsidRPr="00670804" w:rsidRDefault="0066211A" w:rsidP="0066211A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jc w:val="both"/>
        <w:rPr>
          <w:rFonts w:ascii="Arial" w:hAnsi="Arial"/>
          <w:color w:val="000000"/>
          <w:sz w:val="8"/>
          <w:szCs w:val="8"/>
        </w:rPr>
      </w:pPr>
    </w:p>
    <w:p w:rsidR="0066211A" w:rsidRPr="0066211A" w:rsidRDefault="0066211A" w:rsidP="0066211A">
      <w:pPr>
        <w:widowControl/>
        <w:pBdr>
          <w:bottom w:val="single" w:sz="4" w:space="1" w:color="auto"/>
        </w:pBdr>
        <w:shd w:val="clear" w:color="auto" w:fill="FFFFFF"/>
        <w:tabs>
          <w:tab w:val="right" w:pos="9072"/>
        </w:tabs>
        <w:spacing w:after="20"/>
        <w:ind w:left="1418" w:right="284" w:hanging="567"/>
        <w:rPr>
          <w:rFonts w:ascii="Arial" w:hAnsi="Arial"/>
          <w:smallCaps/>
          <w:color w:val="000000"/>
        </w:rPr>
      </w:pPr>
      <w:r w:rsidRPr="0066211A">
        <w:rPr>
          <w:rFonts w:ascii="Arial" w:hAnsi="Arial"/>
          <w:smallCaps/>
          <w:color w:val="000000"/>
        </w:rPr>
        <w:t>4</w:t>
      </w:r>
      <w:r w:rsidRPr="0066211A">
        <w:rPr>
          <w:rFonts w:ascii="Arial" w:hAnsi="Arial"/>
          <w:smallCaps/>
          <w:color w:val="000000"/>
        </w:rPr>
        <w:tab/>
        <w:t>Планирование способа захоронения</w:t>
      </w:r>
      <w:r w:rsidRPr="0066211A">
        <w:rPr>
          <w:rFonts w:ascii="Arial" w:hAnsi="Arial"/>
          <w:smallCaps/>
          <w:color w:val="000000"/>
        </w:rPr>
        <w:tab/>
        <w:t>6</w:t>
      </w:r>
    </w:p>
    <w:p w:rsidR="0066211A" w:rsidRPr="00670804" w:rsidRDefault="0066211A" w:rsidP="0066211A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jc w:val="both"/>
        <w:rPr>
          <w:rFonts w:ascii="Arial" w:hAnsi="Arial"/>
          <w:color w:val="000000"/>
          <w:sz w:val="8"/>
          <w:szCs w:val="8"/>
        </w:rPr>
      </w:pPr>
    </w:p>
    <w:p w:rsidR="0066211A" w:rsidRPr="0066211A" w:rsidRDefault="0066211A" w:rsidP="0066211A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rPr>
          <w:rFonts w:ascii="Arial" w:hAnsi="Arial"/>
          <w:color w:val="000000"/>
          <w:sz w:val="19"/>
          <w:szCs w:val="19"/>
        </w:rPr>
      </w:pPr>
      <w:r w:rsidRPr="0066211A">
        <w:rPr>
          <w:rFonts w:ascii="Arial" w:hAnsi="Arial"/>
          <w:color w:val="000000"/>
          <w:sz w:val="19"/>
          <w:szCs w:val="19"/>
        </w:rPr>
        <w:t>4.1</w:t>
      </w:r>
      <w:r w:rsidRPr="0066211A">
        <w:rPr>
          <w:rFonts w:ascii="Arial" w:hAnsi="Arial"/>
          <w:color w:val="000000"/>
          <w:sz w:val="19"/>
          <w:szCs w:val="19"/>
        </w:rPr>
        <w:tab/>
        <w:t>Поэтапная реализация</w:t>
      </w:r>
      <w:r w:rsidRPr="0066211A">
        <w:rPr>
          <w:rFonts w:ascii="Arial" w:hAnsi="Arial"/>
          <w:color w:val="000000"/>
          <w:sz w:val="19"/>
          <w:szCs w:val="19"/>
        </w:rPr>
        <w:tab/>
        <w:t>6</w:t>
      </w:r>
    </w:p>
    <w:p w:rsidR="0066211A" w:rsidRPr="0066211A" w:rsidRDefault="0066211A" w:rsidP="0066211A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rPr>
          <w:rFonts w:ascii="Arial" w:hAnsi="Arial"/>
          <w:color w:val="000000"/>
          <w:sz w:val="19"/>
          <w:szCs w:val="19"/>
        </w:rPr>
      </w:pPr>
      <w:r w:rsidRPr="0066211A">
        <w:rPr>
          <w:rFonts w:ascii="Arial" w:hAnsi="Arial"/>
          <w:color w:val="000000"/>
          <w:sz w:val="19"/>
          <w:szCs w:val="19"/>
        </w:rPr>
        <w:t>4.2</w:t>
      </w:r>
      <w:r w:rsidRPr="0066211A">
        <w:rPr>
          <w:rFonts w:ascii="Arial" w:hAnsi="Arial"/>
          <w:color w:val="000000"/>
          <w:sz w:val="19"/>
          <w:szCs w:val="19"/>
        </w:rPr>
        <w:tab/>
        <w:t>Барьеры и функции безопасности</w:t>
      </w:r>
      <w:r w:rsidRPr="0066211A">
        <w:rPr>
          <w:rFonts w:ascii="Arial" w:hAnsi="Arial"/>
          <w:color w:val="000000"/>
          <w:sz w:val="19"/>
          <w:szCs w:val="19"/>
        </w:rPr>
        <w:tab/>
        <w:t>6</w:t>
      </w:r>
    </w:p>
    <w:p w:rsidR="0066211A" w:rsidRPr="0066211A" w:rsidRDefault="0066211A" w:rsidP="0066211A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rPr>
          <w:rFonts w:ascii="Arial" w:hAnsi="Arial"/>
          <w:color w:val="000000"/>
          <w:sz w:val="19"/>
          <w:szCs w:val="19"/>
        </w:rPr>
      </w:pPr>
      <w:r w:rsidRPr="0066211A">
        <w:rPr>
          <w:rFonts w:ascii="Arial" w:hAnsi="Arial"/>
          <w:color w:val="000000"/>
          <w:sz w:val="19"/>
          <w:szCs w:val="19"/>
        </w:rPr>
        <w:t>4.3</w:t>
      </w:r>
      <w:r w:rsidRPr="0066211A">
        <w:rPr>
          <w:rFonts w:ascii="Arial" w:hAnsi="Arial"/>
          <w:color w:val="000000"/>
          <w:sz w:val="19"/>
          <w:szCs w:val="19"/>
        </w:rPr>
        <w:tab/>
        <w:t>Площадка захоронения и хранилище</w:t>
      </w:r>
      <w:r w:rsidRPr="0066211A">
        <w:rPr>
          <w:rFonts w:ascii="Arial" w:hAnsi="Arial"/>
          <w:color w:val="000000"/>
          <w:sz w:val="19"/>
          <w:szCs w:val="19"/>
        </w:rPr>
        <w:tab/>
        <w:t>7</w:t>
      </w:r>
    </w:p>
    <w:p w:rsidR="0066211A" w:rsidRPr="00670804" w:rsidRDefault="0066211A" w:rsidP="0066211A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jc w:val="both"/>
        <w:rPr>
          <w:rFonts w:ascii="Arial" w:hAnsi="Arial"/>
          <w:color w:val="000000"/>
          <w:sz w:val="8"/>
          <w:szCs w:val="8"/>
        </w:rPr>
      </w:pPr>
    </w:p>
    <w:p w:rsidR="0066211A" w:rsidRPr="0066211A" w:rsidRDefault="0066211A" w:rsidP="0066211A">
      <w:pPr>
        <w:widowControl/>
        <w:pBdr>
          <w:bottom w:val="single" w:sz="4" w:space="1" w:color="auto"/>
        </w:pBdr>
        <w:shd w:val="clear" w:color="auto" w:fill="FFFFFF"/>
        <w:tabs>
          <w:tab w:val="right" w:pos="9072"/>
        </w:tabs>
        <w:spacing w:after="20"/>
        <w:ind w:left="1418" w:right="284" w:hanging="567"/>
        <w:rPr>
          <w:rFonts w:ascii="Arial" w:hAnsi="Arial"/>
          <w:smallCaps/>
          <w:color w:val="000000"/>
        </w:rPr>
      </w:pPr>
      <w:r w:rsidRPr="0066211A">
        <w:rPr>
          <w:rFonts w:ascii="Arial" w:hAnsi="Arial"/>
          <w:smallCaps/>
          <w:color w:val="000000"/>
        </w:rPr>
        <w:t>5</w:t>
      </w:r>
      <w:r w:rsidRPr="0066211A">
        <w:rPr>
          <w:rFonts w:ascii="Arial" w:hAnsi="Arial"/>
          <w:smallCaps/>
          <w:color w:val="000000"/>
        </w:rPr>
        <w:tab/>
        <w:t>Планирование и проектирование установ</w:t>
      </w:r>
      <w:r w:rsidR="00670804">
        <w:rPr>
          <w:rFonts w:ascii="Arial" w:hAnsi="Arial"/>
          <w:smallCaps/>
          <w:color w:val="000000"/>
        </w:rPr>
        <w:t>ки по захоронению и операции по </w:t>
      </w:r>
      <w:r w:rsidRPr="0066211A">
        <w:rPr>
          <w:rFonts w:ascii="Arial" w:hAnsi="Arial"/>
          <w:smallCaps/>
          <w:color w:val="000000"/>
        </w:rPr>
        <w:t>захоронению</w:t>
      </w:r>
      <w:r w:rsidRPr="0066211A">
        <w:rPr>
          <w:rFonts w:ascii="Arial" w:hAnsi="Arial"/>
          <w:smallCaps/>
          <w:color w:val="000000"/>
        </w:rPr>
        <w:tab/>
        <w:t>8</w:t>
      </w:r>
    </w:p>
    <w:p w:rsidR="0066211A" w:rsidRPr="009007E3" w:rsidRDefault="0066211A" w:rsidP="0066211A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jc w:val="both"/>
        <w:rPr>
          <w:rFonts w:ascii="Arial" w:hAnsi="Arial"/>
          <w:color w:val="000000"/>
          <w:sz w:val="8"/>
          <w:szCs w:val="8"/>
        </w:rPr>
      </w:pPr>
    </w:p>
    <w:p w:rsidR="0066211A" w:rsidRPr="0066211A" w:rsidRDefault="0066211A" w:rsidP="0066211A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rPr>
          <w:rFonts w:ascii="Arial" w:hAnsi="Arial"/>
          <w:color w:val="000000"/>
          <w:sz w:val="19"/>
          <w:szCs w:val="19"/>
        </w:rPr>
      </w:pPr>
      <w:r w:rsidRPr="0066211A">
        <w:rPr>
          <w:rFonts w:ascii="Arial" w:hAnsi="Arial"/>
          <w:color w:val="000000"/>
          <w:sz w:val="19"/>
          <w:szCs w:val="19"/>
        </w:rPr>
        <w:t>5.1</w:t>
      </w:r>
      <w:r w:rsidRPr="0066211A">
        <w:rPr>
          <w:rFonts w:ascii="Arial" w:hAnsi="Arial"/>
          <w:color w:val="000000"/>
          <w:sz w:val="19"/>
          <w:szCs w:val="19"/>
        </w:rPr>
        <w:tab/>
        <w:t>Радиационная безопасность</w:t>
      </w:r>
      <w:r w:rsidRPr="0066211A">
        <w:rPr>
          <w:rFonts w:ascii="Arial" w:hAnsi="Arial"/>
          <w:color w:val="000000"/>
          <w:sz w:val="19"/>
          <w:szCs w:val="19"/>
        </w:rPr>
        <w:tab/>
        <w:t>8</w:t>
      </w:r>
    </w:p>
    <w:p w:rsidR="0066211A" w:rsidRPr="0066211A" w:rsidRDefault="0066211A" w:rsidP="0066211A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rPr>
          <w:rFonts w:ascii="Arial" w:hAnsi="Arial"/>
          <w:color w:val="000000"/>
          <w:sz w:val="19"/>
          <w:szCs w:val="19"/>
        </w:rPr>
      </w:pPr>
      <w:r w:rsidRPr="0066211A">
        <w:rPr>
          <w:rFonts w:ascii="Arial" w:hAnsi="Arial"/>
          <w:color w:val="000000"/>
          <w:sz w:val="19"/>
          <w:szCs w:val="19"/>
        </w:rPr>
        <w:t>5.2</w:t>
      </w:r>
      <w:r w:rsidRPr="0066211A">
        <w:rPr>
          <w:rFonts w:ascii="Arial" w:hAnsi="Arial"/>
          <w:color w:val="000000"/>
          <w:sz w:val="19"/>
          <w:szCs w:val="19"/>
        </w:rPr>
        <w:tab/>
        <w:t>Проектирование систем, конструкций и функций</w:t>
      </w:r>
      <w:r w:rsidRPr="0066211A">
        <w:rPr>
          <w:rFonts w:ascii="Arial" w:hAnsi="Arial"/>
          <w:color w:val="000000"/>
          <w:sz w:val="19"/>
          <w:szCs w:val="19"/>
        </w:rPr>
        <w:tab/>
        <w:t>8</w:t>
      </w:r>
    </w:p>
    <w:p w:rsidR="0066211A" w:rsidRPr="0066211A" w:rsidRDefault="0066211A" w:rsidP="0066211A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rPr>
          <w:rFonts w:ascii="Arial" w:hAnsi="Arial"/>
          <w:color w:val="000000"/>
          <w:sz w:val="19"/>
          <w:szCs w:val="19"/>
        </w:rPr>
      </w:pPr>
      <w:r w:rsidRPr="0066211A">
        <w:rPr>
          <w:rFonts w:ascii="Arial" w:hAnsi="Arial"/>
          <w:color w:val="000000"/>
          <w:sz w:val="19"/>
          <w:szCs w:val="19"/>
        </w:rPr>
        <w:t>5.3</w:t>
      </w:r>
      <w:r w:rsidRPr="0066211A">
        <w:rPr>
          <w:rFonts w:ascii="Arial" w:hAnsi="Arial"/>
          <w:color w:val="000000"/>
          <w:sz w:val="19"/>
          <w:szCs w:val="19"/>
        </w:rPr>
        <w:tab/>
        <w:t>Предотвращение событий и аварий</w:t>
      </w:r>
      <w:r w:rsidRPr="0066211A">
        <w:rPr>
          <w:rFonts w:ascii="Arial" w:hAnsi="Arial"/>
          <w:color w:val="000000"/>
          <w:sz w:val="19"/>
          <w:szCs w:val="19"/>
        </w:rPr>
        <w:tab/>
        <w:t>10</w:t>
      </w:r>
    </w:p>
    <w:p w:rsidR="0066211A" w:rsidRPr="0066211A" w:rsidRDefault="0066211A" w:rsidP="0066211A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rPr>
          <w:rFonts w:ascii="Arial" w:hAnsi="Arial"/>
          <w:color w:val="000000"/>
          <w:sz w:val="19"/>
          <w:szCs w:val="19"/>
        </w:rPr>
      </w:pPr>
      <w:r w:rsidRPr="0066211A">
        <w:rPr>
          <w:rFonts w:ascii="Arial" w:hAnsi="Arial"/>
          <w:color w:val="000000"/>
          <w:sz w:val="19"/>
          <w:szCs w:val="19"/>
        </w:rPr>
        <w:t>5.4</w:t>
      </w:r>
      <w:r w:rsidRPr="0066211A">
        <w:rPr>
          <w:rFonts w:ascii="Arial" w:hAnsi="Arial"/>
          <w:color w:val="000000"/>
          <w:sz w:val="19"/>
          <w:szCs w:val="19"/>
        </w:rPr>
        <w:tab/>
        <w:t>Контроль за ядерными материалами</w:t>
      </w:r>
      <w:r w:rsidRPr="0066211A">
        <w:rPr>
          <w:rFonts w:ascii="Arial" w:hAnsi="Arial"/>
          <w:color w:val="000000"/>
          <w:sz w:val="19"/>
          <w:szCs w:val="19"/>
        </w:rPr>
        <w:tab/>
        <w:t>10</w:t>
      </w:r>
    </w:p>
    <w:p w:rsidR="0066211A" w:rsidRPr="009007E3" w:rsidRDefault="0066211A" w:rsidP="0066211A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jc w:val="both"/>
        <w:rPr>
          <w:rFonts w:ascii="Arial" w:hAnsi="Arial"/>
          <w:color w:val="000000"/>
          <w:sz w:val="8"/>
          <w:szCs w:val="8"/>
        </w:rPr>
      </w:pPr>
    </w:p>
    <w:p w:rsidR="0066211A" w:rsidRPr="0066211A" w:rsidRDefault="0066211A" w:rsidP="0066211A">
      <w:pPr>
        <w:widowControl/>
        <w:pBdr>
          <w:bottom w:val="single" w:sz="4" w:space="1" w:color="auto"/>
        </w:pBdr>
        <w:shd w:val="clear" w:color="auto" w:fill="FFFFFF"/>
        <w:tabs>
          <w:tab w:val="right" w:pos="9072"/>
        </w:tabs>
        <w:spacing w:after="20"/>
        <w:ind w:left="1418" w:right="284" w:hanging="567"/>
        <w:rPr>
          <w:rFonts w:ascii="Arial" w:hAnsi="Arial"/>
          <w:smallCaps/>
          <w:color w:val="000000"/>
        </w:rPr>
      </w:pPr>
      <w:r w:rsidRPr="0066211A">
        <w:rPr>
          <w:rFonts w:ascii="Arial" w:hAnsi="Arial"/>
          <w:smallCaps/>
          <w:color w:val="000000"/>
        </w:rPr>
        <w:t>6</w:t>
      </w:r>
      <w:r w:rsidRPr="0066211A">
        <w:rPr>
          <w:rFonts w:ascii="Arial" w:hAnsi="Arial"/>
          <w:smallCaps/>
          <w:color w:val="000000"/>
        </w:rPr>
        <w:tab/>
        <w:t>Эксплуатация установки по захоронению</w:t>
      </w:r>
      <w:r w:rsidRPr="0066211A">
        <w:rPr>
          <w:rFonts w:ascii="Arial" w:hAnsi="Arial"/>
          <w:smallCaps/>
          <w:color w:val="000000"/>
        </w:rPr>
        <w:tab/>
        <w:t>11</w:t>
      </w:r>
    </w:p>
    <w:p w:rsidR="0066211A" w:rsidRPr="009007E3" w:rsidRDefault="0066211A" w:rsidP="0066211A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jc w:val="both"/>
        <w:rPr>
          <w:rFonts w:ascii="Arial" w:hAnsi="Arial"/>
          <w:color w:val="000000"/>
          <w:sz w:val="8"/>
          <w:szCs w:val="8"/>
        </w:rPr>
      </w:pPr>
    </w:p>
    <w:p w:rsidR="0066211A" w:rsidRPr="0066211A" w:rsidRDefault="0066211A" w:rsidP="0066211A">
      <w:pPr>
        <w:widowControl/>
        <w:pBdr>
          <w:bottom w:val="single" w:sz="4" w:space="1" w:color="auto"/>
        </w:pBdr>
        <w:shd w:val="clear" w:color="auto" w:fill="FFFFFF"/>
        <w:tabs>
          <w:tab w:val="right" w:pos="9072"/>
        </w:tabs>
        <w:spacing w:after="20"/>
        <w:ind w:left="1418" w:right="284" w:hanging="567"/>
        <w:rPr>
          <w:rFonts w:ascii="Arial" w:hAnsi="Arial"/>
          <w:smallCaps/>
          <w:color w:val="000000"/>
        </w:rPr>
      </w:pPr>
      <w:r w:rsidRPr="0066211A">
        <w:rPr>
          <w:rFonts w:ascii="Arial" w:hAnsi="Arial"/>
          <w:smallCaps/>
          <w:color w:val="000000"/>
        </w:rPr>
        <w:t>7</w:t>
      </w:r>
      <w:r w:rsidRPr="0066211A">
        <w:rPr>
          <w:rFonts w:ascii="Arial" w:hAnsi="Arial"/>
          <w:smallCaps/>
          <w:color w:val="000000"/>
        </w:rPr>
        <w:tab/>
        <w:t>Подтверждение соблюдения требований безопасности</w:t>
      </w:r>
      <w:r w:rsidRPr="0066211A">
        <w:rPr>
          <w:rFonts w:ascii="Arial" w:hAnsi="Arial"/>
          <w:smallCaps/>
          <w:color w:val="000000"/>
        </w:rPr>
        <w:tab/>
        <w:t>12</w:t>
      </w:r>
    </w:p>
    <w:p w:rsidR="0066211A" w:rsidRPr="009007E3" w:rsidRDefault="0066211A" w:rsidP="0066211A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jc w:val="both"/>
        <w:rPr>
          <w:rFonts w:ascii="Arial" w:hAnsi="Arial"/>
          <w:color w:val="000000"/>
          <w:sz w:val="8"/>
          <w:szCs w:val="8"/>
        </w:rPr>
      </w:pPr>
    </w:p>
    <w:p w:rsidR="0066211A" w:rsidRPr="0066211A" w:rsidRDefault="0066211A" w:rsidP="0066211A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rPr>
          <w:rFonts w:ascii="Arial" w:hAnsi="Arial"/>
          <w:color w:val="000000"/>
          <w:sz w:val="19"/>
          <w:szCs w:val="19"/>
        </w:rPr>
      </w:pPr>
      <w:r w:rsidRPr="0066211A">
        <w:rPr>
          <w:rFonts w:ascii="Arial" w:hAnsi="Arial"/>
          <w:color w:val="000000"/>
          <w:sz w:val="19"/>
          <w:szCs w:val="19"/>
        </w:rPr>
        <w:t>7.1</w:t>
      </w:r>
      <w:r w:rsidRPr="0066211A">
        <w:rPr>
          <w:rFonts w:ascii="Arial" w:hAnsi="Arial"/>
          <w:color w:val="000000"/>
          <w:sz w:val="19"/>
          <w:szCs w:val="19"/>
        </w:rPr>
        <w:tab/>
        <w:t>Принципы демонстрации безопасности</w:t>
      </w:r>
      <w:r w:rsidRPr="0066211A">
        <w:rPr>
          <w:rFonts w:ascii="Arial" w:hAnsi="Arial"/>
          <w:color w:val="000000"/>
          <w:sz w:val="19"/>
          <w:szCs w:val="19"/>
        </w:rPr>
        <w:tab/>
        <w:t>12</w:t>
      </w:r>
    </w:p>
    <w:p w:rsidR="0066211A" w:rsidRPr="0066211A" w:rsidRDefault="0066211A" w:rsidP="0066211A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rPr>
          <w:rFonts w:ascii="Arial" w:hAnsi="Arial"/>
          <w:color w:val="000000"/>
          <w:sz w:val="19"/>
          <w:szCs w:val="19"/>
        </w:rPr>
      </w:pPr>
      <w:r w:rsidRPr="0066211A">
        <w:rPr>
          <w:rFonts w:ascii="Arial" w:hAnsi="Arial"/>
          <w:color w:val="000000"/>
          <w:sz w:val="19"/>
          <w:szCs w:val="19"/>
        </w:rPr>
        <w:t>7.2</w:t>
      </w:r>
      <w:r w:rsidRPr="0066211A">
        <w:rPr>
          <w:rFonts w:ascii="Arial" w:hAnsi="Arial"/>
          <w:color w:val="000000"/>
          <w:sz w:val="19"/>
          <w:szCs w:val="19"/>
        </w:rPr>
        <w:tab/>
        <w:t>Отчеты по обоснованию безопасности и приложения к ним</w:t>
      </w:r>
      <w:r w:rsidRPr="0066211A">
        <w:rPr>
          <w:rFonts w:ascii="Arial" w:hAnsi="Arial"/>
          <w:color w:val="000000"/>
          <w:sz w:val="19"/>
          <w:szCs w:val="19"/>
        </w:rPr>
        <w:tab/>
        <w:t>13</w:t>
      </w:r>
    </w:p>
    <w:p w:rsidR="0066211A" w:rsidRPr="0066211A" w:rsidRDefault="0066211A" w:rsidP="0066211A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rPr>
          <w:rFonts w:ascii="Arial" w:hAnsi="Arial"/>
          <w:color w:val="000000"/>
          <w:sz w:val="19"/>
          <w:szCs w:val="19"/>
        </w:rPr>
      </w:pPr>
      <w:r w:rsidRPr="0066211A">
        <w:rPr>
          <w:rFonts w:ascii="Arial" w:hAnsi="Arial"/>
          <w:color w:val="000000"/>
          <w:sz w:val="19"/>
          <w:szCs w:val="19"/>
        </w:rPr>
        <w:t>7.3</w:t>
      </w:r>
      <w:r w:rsidRPr="0066211A">
        <w:rPr>
          <w:rFonts w:ascii="Arial" w:hAnsi="Arial"/>
          <w:color w:val="000000"/>
          <w:sz w:val="19"/>
          <w:szCs w:val="19"/>
        </w:rPr>
        <w:tab/>
        <w:t>Периодическая оценка безопасности</w:t>
      </w:r>
      <w:r w:rsidRPr="0066211A">
        <w:rPr>
          <w:rFonts w:ascii="Arial" w:hAnsi="Arial"/>
          <w:color w:val="000000"/>
          <w:sz w:val="19"/>
          <w:szCs w:val="19"/>
        </w:rPr>
        <w:tab/>
        <w:t>13</w:t>
      </w:r>
    </w:p>
    <w:p w:rsidR="00A251AD" w:rsidRPr="009E68F8" w:rsidRDefault="00A251AD" w:rsidP="002419AF">
      <w:pPr>
        <w:shd w:val="clear" w:color="auto" w:fill="FFFFFF"/>
        <w:tabs>
          <w:tab w:val="left" w:pos="9072"/>
        </w:tabs>
        <w:spacing w:before="192"/>
        <w:ind w:left="7797"/>
      </w:pPr>
      <w:r>
        <w:rPr>
          <w:rFonts w:ascii="Arial" w:hAnsi="Arial"/>
          <w:color w:val="000000"/>
        </w:rPr>
        <w:t>продолжение</w:t>
      </w:r>
    </w:p>
    <w:p w:rsidR="00A251AD" w:rsidRPr="00B11866" w:rsidRDefault="00A251AD" w:rsidP="00B11866">
      <w:pPr>
        <w:widowControl/>
        <w:pBdr>
          <w:bottom w:val="single" w:sz="6" w:space="1" w:color="auto"/>
        </w:pBdr>
        <w:shd w:val="clear" w:color="auto" w:fill="FFFFFF"/>
        <w:spacing w:before="120"/>
        <w:ind w:left="851" w:right="284"/>
        <w:jc w:val="both"/>
        <w:rPr>
          <w:rFonts w:ascii="Arial" w:hAnsi="Arial"/>
          <w:color w:val="000000"/>
          <w:sz w:val="18"/>
          <w:szCs w:val="18"/>
        </w:rPr>
      </w:pPr>
      <w:r w:rsidRPr="00B11866">
        <w:rPr>
          <w:rFonts w:ascii="Arial" w:hAnsi="Arial"/>
          <w:color w:val="000000"/>
          <w:sz w:val="18"/>
          <w:szCs w:val="18"/>
        </w:rPr>
        <w:t>Применительно к новым ядерным установкам настоящее руководство должно вступить в силу 01.12.2013 и действовать до получения дальнейши</w:t>
      </w:r>
      <w:r w:rsidR="009007E3">
        <w:rPr>
          <w:rFonts w:ascii="Arial" w:hAnsi="Arial"/>
          <w:color w:val="000000"/>
          <w:sz w:val="18"/>
          <w:szCs w:val="18"/>
        </w:rPr>
        <w:t>х распоряжений. Применительно к </w:t>
      </w:r>
      <w:r w:rsidRPr="00B11866">
        <w:rPr>
          <w:rFonts w:ascii="Arial" w:hAnsi="Arial"/>
          <w:color w:val="000000"/>
          <w:sz w:val="18"/>
          <w:szCs w:val="18"/>
        </w:rPr>
        <w:t>находящимся в эксплуатации и строящимся ядерным установкам настоящее руководство должно вводиться в действие по отдельному решению STUK. Настоящее руководство заменяет Руководства YVL 8.1, YVL 8.4 и YVL 8.5.</w:t>
      </w:r>
    </w:p>
    <w:p w:rsidR="00A251AD" w:rsidRPr="00B11866" w:rsidRDefault="00A251AD" w:rsidP="00B11866">
      <w:pPr>
        <w:widowControl/>
        <w:shd w:val="clear" w:color="auto" w:fill="FFFFFF"/>
        <w:spacing w:before="60"/>
        <w:ind w:left="3686" w:hanging="2835"/>
        <w:rPr>
          <w:rFonts w:ascii="Arial" w:hAnsi="Arial"/>
          <w:color w:val="000000"/>
          <w:spacing w:val="-6"/>
          <w:sz w:val="19"/>
          <w:szCs w:val="19"/>
        </w:rPr>
      </w:pPr>
      <w:r w:rsidRPr="00B11866">
        <w:rPr>
          <w:rFonts w:ascii="Arial" w:hAnsi="Arial"/>
          <w:color w:val="000000"/>
          <w:spacing w:val="-6"/>
          <w:sz w:val="19"/>
          <w:szCs w:val="19"/>
        </w:rPr>
        <w:t>Первое издание</w:t>
      </w:r>
      <w:r w:rsidRPr="00B11866">
        <w:rPr>
          <w:rFonts w:ascii="Arial" w:hAnsi="Arial"/>
          <w:color w:val="000000"/>
          <w:spacing w:val="-6"/>
          <w:sz w:val="19"/>
          <w:szCs w:val="19"/>
        </w:rPr>
        <w:tab/>
        <w:t>ISBN 978-952-309-127-6 (печатный экземпляр) Kopijyvä Oy 2014</w:t>
      </w:r>
    </w:p>
    <w:p w:rsidR="00670804" w:rsidRDefault="00A251AD" w:rsidP="00B11866">
      <w:pPr>
        <w:widowControl/>
        <w:shd w:val="clear" w:color="auto" w:fill="FFFFFF"/>
        <w:spacing w:before="60"/>
        <w:ind w:left="3686" w:hanging="2835"/>
        <w:rPr>
          <w:rFonts w:ascii="Arial" w:hAnsi="Arial"/>
          <w:color w:val="000000"/>
          <w:spacing w:val="-6"/>
          <w:sz w:val="19"/>
          <w:szCs w:val="19"/>
        </w:rPr>
      </w:pPr>
      <w:r w:rsidRPr="00B11866">
        <w:rPr>
          <w:rFonts w:ascii="Arial" w:hAnsi="Arial"/>
          <w:color w:val="000000"/>
          <w:spacing w:val="-6"/>
          <w:sz w:val="19"/>
          <w:szCs w:val="19"/>
        </w:rPr>
        <w:t>Хельсинки 2014</w:t>
      </w:r>
      <w:r w:rsidRPr="00B11866">
        <w:rPr>
          <w:rFonts w:ascii="Arial" w:hAnsi="Arial"/>
          <w:color w:val="000000"/>
          <w:spacing w:val="-6"/>
          <w:sz w:val="19"/>
          <w:szCs w:val="19"/>
        </w:rPr>
        <w:tab/>
        <w:t>ISBN 978-952-309-128-3 (pdf)</w:t>
      </w:r>
    </w:p>
    <w:p w:rsidR="00A251AD" w:rsidRDefault="00A251AD" w:rsidP="00670804">
      <w:pPr>
        <w:widowControl/>
        <w:shd w:val="clear" w:color="auto" w:fill="FFFFFF"/>
        <w:spacing w:before="60"/>
        <w:ind w:left="3686"/>
        <w:rPr>
          <w:rFonts w:ascii="Arial" w:hAnsi="Arial"/>
          <w:color w:val="000000"/>
          <w:spacing w:val="-6"/>
          <w:sz w:val="19"/>
          <w:szCs w:val="19"/>
        </w:rPr>
      </w:pPr>
      <w:r w:rsidRPr="00B11866">
        <w:rPr>
          <w:rFonts w:ascii="Arial" w:hAnsi="Arial"/>
          <w:color w:val="000000"/>
          <w:spacing w:val="-6"/>
          <w:sz w:val="19"/>
          <w:szCs w:val="19"/>
        </w:rPr>
        <w:t>ISBN 978-952-309-129-0 (html)</w:t>
      </w:r>
    </w:p>
    <w:p w:rsidR="00B11866" w:rsidRDefault="00B11866" w:rsidP="00B11866">
      <w:pPr>
        <w:widowControl/>
        <w:shd w:val="clear" w:color="auto" w:fill="FFFFFF"/>
        <w:spacing w:before="60"/>
        <w:ind w:left="3686" w:hanging="2835"/>
        <w:rPr>
          <w:rFonts w:ascii="Arial" w:hAnsi="Arial"/>
          <w:color w:val="000000"/>
          <w:spacing w:val="-6"/>
          <w:sz w:val="19"/>
          <w:szCs w:val="19"/>
        </w:rPr>
      </w:pPr>
    </w:p>
    <w:tbl>
      <w:tblPr>
        <w:tblW w:w="5002" w:type="pct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08"/>
        <w:gridCol w:w="5933"/>
      </w:tblGrid>
      <w:tr w:rsidR="00B11866" w:rsidRPr="00B11866" w:rsidTr="002D2E9F">
        <w:trPr>
          <w:trHeight w:val="878"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11866" w:rsidRPr="00B11866" w:rsidRDefault="00B11866" w:rsidP="00B11866">
            <w:pPr>
              <w:widowControl/>
              <w:shd w:val="clear" w:color="auto" w:fill="FFFFFF"/>
              <w:spacing w:before="80"/>
              <w:ind w:right="17"/>
              <w:jc w:val="right"/>
              <w:rPr>
                <w:rFonts w:ascii="Arial" w:hAnsi="Arial" w:cs="Arial"/>
                <w:b/>
                <w:color w:val="000000"/>
                <w:sz w:val="12"/>
                <w:szCs w:val="12"/>
              </w:rPr>
            </w:pPr>
            <w:r w:rsidRPr="00B11866">
              <w:rPr>
                <w:rFonts w:ascii="Arial" w:hAnsi="Arial" w:cs="Arial"/>
                <w:b/>
                <w:color w:val="000000"/>
                <w:sz w:val="24"/>
                <w:lang w:val="en-US"/>
              </w:rPr>
              <w:t>STUK</w:t>
            </w:r>
            <w:r w:rsidRPr="00B11866">
              <w:rPr>
                <w:rFonts w:ascii="Arial" w:hAnsi="Arial" w:cs="Arial"/>
                <w:b/>
                <w:color w:val="000000"/>
                <w:sz w:val="24"/>
              </w:rPr>
              <w:t xml:space="preserve"> </w:t>
            </w:r>
            <w:r w:rsidRPr="00B11866">
              <w:rPr>
                <w:rFonts w:ascii="Arial" w:hAnsi="Arial" w:cs="Arial"/>
                <w:b/>
                <w:color w:val="000000"/>
                <w:sz w:val="14"/>
              </w:rPr>
              <w:t>•</w:t>
            </w:r>
            <w:r w:rsidRPr="00B11866">
              <w:rPr>
                <w:rFonts w:ascii="Arial" w:hAnsi="Arial" w:cs="Arial"/>
                <w:b/>
                <w:color w:val="000000"/>
                <w:sz w:val="24"/>
              </w:rPr>
              <w:t xml:space="preserve"> </w:t>
            </w:r>
            <w:r w:rsidRPr="00B11866">
              <w:rPr>
                <w:rFonts w:ascii="Arial" w:hAnsi="Arial" w:cs="Arial"/>
                <w:b/>
                <w:color w:val="000000"/>
                <w:sz w:val="12"/>
                <w:szCs w:val="12"/>
                <w:lang w:val="en-US"/>
              </w:rPr>
              <w:t>S</w:t>
            </w:r>
            <w:r w:rsidRPr="00B11866">
              <w:rPr>
                <w:rFonts w:ascii="Arial" w:hAnsi="Arial" w:cs="Arial"/>
                <w:b/>
                <w:color w:val="000000"/>
                <w:sz w:val="12"/>
                <w:szCs w:val="12"/>
              </w:rPr>
              <w:t>Ä</w:t>
            </w:r>
            <w:r w:rsidRPr="00B11866">
              <w:rPr>
                <w:rFonts w:ascii="Arial" w:hAnsi="Arial" w:cs="Arial"/>
                <w:b/>
                <w:color w:val="000000"/>
                <w:sz w:val="12"/>
                <w:szCs w:val="12"/>
                <w:lang w:val="en-US"/>
              </w:rPr>
              <w:t>TEILYTURVAKESKUS</w:t>
            </w:r>
          </w:p>
          <w:p w:rsidR="00B11866" w:rsidRPr="00B11866" w:rsidRDefault="00B11866" w:rsidP="00B11866">
            <w:pPr>
              <w:widowControl/>
              <w:shd w:val="clear" w:color="auto" w:fill="FFFFFF"/>
              <w:spacing w:after="80" w:line="300" w:lineRule="auto"/>
              <w:ind w:right="17"/>
              <w:jc w:val="right"/>
              <w:rPr>
                <w:rFonts w:ascii="Arial" w:hAnsi="Arial" w:cs="Arial"/>
              </w:rPr>
            </w:pPr>
            <w:r w:rsidRPr="00B11866">
              <w:rPr>
                <w:rFonts w:ascii="Arial" w:hAnsi="Arial" w:cs="Arial"/>
                <w:b/>
                <w:color w:val="000000"/>
                <w:sz w:val="12"/>
                <w:szCs w:val="12"/>
                <w:lang w:val="en-US"/>
              </w:rPr>
              <w:t>STR</w:t>
            </w:r>
            <w:r w:rsidRPr="00B11866">
              <w:rPr>
                <w:rFonts w:ascii="Arial" w:hAnsi="Arial" w:cs="Arial"/>
                <w:b/>
                <w:color w:val="000000"/>
                <w:sz w:val="12"/>
                <w:szCs w:val="12"/>
              </w:rPr>
              <w:t>Ä</w:t>
            </w:r>
            <w:r w:rsidRPr="00B11866">
              <w:rPr>
                <w:rFonts w:ascii="Arial" w:hAnsi="Arial" w:cs="Arial"/>
                <w:b/>
                <w:color w:val="000000"/>
                <w:sz w:val="12"/>
                <w:szCs w:val="12"/>
                <w:lang w:val="en-US"/>
              </w:rPr>
              <w:t>LS</w:t>
            </w:r>
            <w:r w:rsidRPr="00B11866">
              <w:rPr>
                <w:rFonts w:ascii="Arial" w:hAnsi="Arial" w:cs="Arial"/>
                <w:b/>
                <w:color w:val="000000"/>
                <w:sz w:val="12"/>
                <w:szCs w:val="12"/>
              </w:rPr>
              <w:t>Ä</w:t>
            </w:r>
            <w:r w:rsidRPr="00B11866">
              <w:rPr>
                <w:rFonts w:ascii="Arial" w:hAnsi="Arial" w:cs="Arial"/>
                <w:b/>
                <w:color w:val="000000"/>
                <w:sz w:val="12"/>
                <w:szCs w:val="12"/>
                <w:lang w:val="en-US"/>
              </w:rPr>
              <w:t>KERHETSCENTRALEN</w:t>
            </w:r>
            <w:r w:rsidRPr="00B11866">
              <w:rPr>
                <w:rFonts w:ascii="Arial" w:hAnsi="Arial" w:cs="Arial"/>
                <w:b/>
                <w:color w:val="000000"/>
                <w:sz w:val="12"/>
                <w:szCs w:val="12"/>
              </w:rPr>
              <w:t xml:space="preserve"> / НАДЗОРНЫЙ ОРГАН ПО РАДИАЦИОННОЙ И ЯДЕРНОЙ БЕЗОПАСНОСТИ</w:t>
            </w:r>
          </w:p>
        </w:tc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11866" w:rsidRPr="00B11866" w:rsidRDefault="00B11866" w:rsidP="00B11866">
            <w:pPr>
              <w:widowControl/>
              <w:shd w:val="clear" w:color="auto" w:fill="FFFFFF"/>
              <w:spacing w:after="60"/>
              <w:ind w:left="79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11866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Osoite</w:t>
            </w:r>
            <w:r w:rsidRPr="00B11866">
              <w:rPr>
                <w:rFonts w:ascii="Arial" w:hAnsi="Arial" w:cs="Arial"/>
                <w:color w:val="000000"/>
                <w:sz w:val="12"/>
                <w:szCs w:val="12"/>
              </w:rPr>
              <w:t xml:space="preserve">/Адрес • </w:t>
            </w:r>
            <w:r w:rsidRPr="00B11866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Laippatie</w:t>
            </w:r>
            <w:r w:rsidRPr="00B11866">
              <w:rPr>
                <w:rFonts w:ascii="Arial" w:hAnsi="Arial" w:cs="Arial"/>
                <w:color w:val="000000"/>
                <w:sz w:val="12"/>
                <w:szCs w:val="12"/>
              </w:rPr>
              <w:t xml:space="preserve"> 4, 00880 Хельсинки</w:t>
            </w:r>
          </w:p>
          <w:p w:rsidR="00B11866" w:rsidRPr="00B11866" w:rsidRDefault="00B11866" w:rsidP="00B11866">
            <w:pPr>
              <w:widowControl/>
              <w:shd w:val="clear" w:color="auto" w:fill="FFFFFF"/>
              <w:spacing w:after="60"/>
              <w:ind w:left="79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11866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Postiosoite</w:t>
            </w:r>
            <w:r w:rsidR="009007E3">
              <w:rPr>
                <w:rFonts w:ascii="Arial" w:hAnsi="Arial" w:cs="Arial"/>
                <w:color w:val="000000"/>
                <w:sz w:val="12"/>
                <w:szCs w:val="12"/>
              </w:rPr>
              <w:t>/</w:t>
            </w:r>
            <w:r w:rsidRPr="00B11866">
              <w:rPr>
                <w:rFonts w:ascii="Arial" w:hAnsi="Arial" w:cs="Arial"/>
                <w:color w:val="000000"/>
                <w:sz w:val="12"/>
                <w:szCs w:val="12"/>
              </w:rPr>
              <w:t xml:space="preserve">Почтовый адрес • </w:t>
            </w:r>
            <w:r w:rsidRPr="00B11866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PL</w:t>
            </w:r>
            <w:r w:rsidR="00670804"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  <w:r w:rsidRPr="00B11866">
              <w:rPr>
                <w:rFonts w:ascii="Arial" w:hAnsi="Arial" w:cs="Arial"/>
                <w:color w:val="000000"/>
                <w:sz w:val="12"/>
                <w:szCs w:val="12"/>
              </w:rPr>
              <w:t>/</w:t>
            </w:r>
            <w:r w:rsidR="00670804"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  <w:r w:rsidR="009007E3">
              <w:rPr>
                <w:rFonts w:ascii="Arial" w:hAnsi="Arial" w:cs="Arial"/>
                <w:color w:val="000000"/>
                <w:sz w:val="12"/>
                <w:szCs w:val="12"/>
              </w:rPr>
              <w:t xml:space="preserve">А/я </w:t>
            </w:r>
            <w:r w:rsidRPr="00B11866">
              <w:rPr>
                <w:rFonts w:ascii="Arial" w:hAnsi="Arial" w:cs="Arial"/>
                <w:color w:val="000000"/>
                <w:sz w:val="12"/>
                <w:szCs w:val="12"/>
              </w:rPr>
              <w:t xml:space="preserve">14, </w:t>
            </w:r>
            <w:r w:rsidRPr="00B11866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FIN</w:t>
            </w:r>
            <w:r w:rsidRPr="00B11866">
              <w:rPr>
                <w:rFonts w:ascii="Arial" w:hAnsi="Arial" w:cs="Arial"/>
                <w:color w:val="000000"/>
                <w:sz w:val="12"/>
                <w:szCs w:val="12"/>
              </w:rPr>
              <w:t>-00881 Хельсинки, ФИНЛЯНДИЯ</w:t>
            </w:r>
          </w:p>
          <w:p w:rsidR="00B11866" w:rsidRPr="00B11866" w:rsidRDefault="00B11866" w:rsidP="00B11866">
            <w:pPr>
              <w:widowControl/>
              <w:shd w:val="clear" w:color="auto" w:fill="FFFFFF"/>
              <w:ind w:left="79"/>
              <w:rPr>
                <w:rFonts w:ascii="Arial" w:hAnsi="Arial" w:cs="Arial"/>
              </w:rPr>
            </w:pPr>
            <w:r w:rsidRPr="00B11866">
              <w:rPr>
                <w:rFonts w:ascii="Arial" w:hAnsi="Arial" w:cs="Arial"/>
                <w:color w:val="000000"/>
                <w:sz w:val="12"/>
                <w:szCs w:val="12"/>
              </w:rPr>
              <w:t>Puh./Тел. (09) 759 881, +358 9 759 881 • Факс (09) 759 88 500, +358 9 759 88 500 • www.stuk.fi</w:t>
            </w:r>
          </w:p>
        </w:tc>
      </w:tr>
    </w:tbl>
    <w:p w:rsidR="00A251AD" w:rsidRPr="009E68F8" w:rsidRDefault="00A251AD">
      <w:pPr>
        <w:sectPr w:rsidR="00A251AD" w:rsidRPr="009E68F8" w:rsidSect="0066211A">
          <w:footerReference w:type="even" r:id="rId8"/>
          <w:footerReference w:type="default" r:id="rId9"/>
          <w:type w:val="continuous"/>
          <w:pgSz w:w="11909" w:h="16834" w:code="9"/>
          <w:pgMar w:top="1134" w:right="1134" w:bottom="1134" w:left="1418" w:header="720" w:footer="720" w:gutter="0"/>
          <w:cols w:space="60"/>
          <w:noEndnote/>
        </w:sectPr>
      </w:pPr>
    </w:p>
    <w:p w:rsidR="00A251AD" w:rsidRPr="00B11866" w:rsidRDefault="00A251AD" w:rsidP="00B11866">
      <w:pPr>
        <w:widowControl/>
        <w:pBdr>
          <w:bottom w:val="single" w:sz="4" w:space="1" w:color="auto"/>
        </w:pBdr>
        <w:shd w:val="clear" w:color="auto" w:fill="FFFFFF"/>
        <w:ind w:left="851" w:right="216"/>
        <w:jc w:val="right"/>
        <w:rPr>
          <w:rFonts w:ascii="Arial" w:hAnsi="Arial" w:cs="Arial"/>
          <w:sz w:val="18"/>
          <w:szCs w:val="18"/>
        </w:rPr>
      </w:pPr>
      <w:r w:rsidRPr="00B11866">
        <w:rPr>
          <w:rFonts w:ascii="Arial" w:hAnsi="Arial" w:cs="Arial"/>
          <w:sz w:val="18"/>
          <w:szCs w:val="18"/>
        </w:rPr>
        <w:lastRenderedPageBreak/>
        <w:t xml:space="preserve">РУКОВОДСТВО </w:t>
      </w:r>
      <w:r w:rsidRPr="00B11866">
        <w:rPr>
          <w:rFonts w:ascii="Arial" w:hAnsi="Arial" w:cs="Arial"/>
          <w:b/>
          <w:sz w:val="18"/>
          <w:szCs w:val="18"/>
        </w:rPr>
        <w:t>YVL D.5</w:t>
      </w:r>
      <w:r w:rsidRPr="00B11866">
        <w:rPr>
          <w:rFonts w:ascii="Arial" w:hAnsi="Arial" w:cs="Arial"/>
          <w:sz w:val="18"/>
          <w:szCs w:val="18"/>
        </w:rPr>
        <w:t xml:space="preserve"> / 15.11.2013</w:t>
      </w:r>
    </w:p>
    <w:p w:rsidR="0066211A" w:rsidRPr="009007E3" w:rsidRDefault="0066211A" w:rsidP="0066211A">
      <w:pPr>
        <w:widowControl/>
        <w:pBdr>
          <w:bottom w:val="single" w:sz="4" w:space="1" w:color="auto"/>
        </w:pBdr>
        <w:shd w:val="clear" w:color="auto" w:fill="FFFFFF"/>
        <w:tabs>
          <w:tab w:val="right" w:pos="9072"/>
        </w:tabs>
        <w:spacing w:after="20"/>
        <w:ind w:left="1418" w:right="284" w:hanging="567"/>
        <w:rPr>
          <w:rFonts w:ascii="Arial" w:hAnsi="Arial"/>
          <w:smallCaps/>
          <w:color w:val="000000"/>
        </w:rPr>
      </w:pPr>
    </w:p>
    <w:p w:rsidR="0066211A" w:rsidRPr="0066211A" w:rsidRDefault="0066211A" w:rsidP="0066211A">
      <w:pPr>
        <w:widowControl/>
        <w:pBdr>
          <w:bottom w:val="single" w:sz="4" w:space="1" w:color="auto"/>
        </w:pBdr>
        <w:shd w:val="clear" w:color="auto" w:fill="FFFFFF"/>
        <w:tabs>
          <w:tab w:val="right" w:pos="9072"/>
        </w:tabs>
        <w:spacing w:after="20"/>
        <w:ind w:left="1418" w:right="284" w:hanging="567"/>
        <w:rPr>
          <w:rFonts w:ascii="Arial" w:hAnsi="Arial"/>
          <w:smallCaps/>
          <w:color w:val="000000"/>
        </w:rPr>
      </w:pPr>
      <w:r w:rsidRPr="0066211A">
        <w:rPr>
          <w:rFonts w:ascii="Arial" w:hAnsi="Arial"/>
          <w:smallCaps/>
          <w:color w:val="000000"/>
        </w:rPr>
        <w:t>8</w:t>
      </w:r>
      <w:r w:rsidRPr="0066211A">
        <w:rPr>
          <w:rFonts w:ascii="Arial" w:hAnsi="Arial"/>
          <w:smallCaps/>
          <w:color w:val="000000"/>
        </w:rPr>
        <w:tab/>
        <w:t>Р</w:t>
      </w:r>
      <w:r w:rsidR="00820519">
        <w:rPr>
          <w:rFonts w:ascii="Arial" w:hAnsi="Arial"/>
          <w:smallCaps/>
          <w:color w:val="000000"/>
        </w:rPr>
        <w:t xml:space="preserve">егулирующий </w:t>
      </w:r>
      <w:r w:rsidR="00670804">
        <w:rPr>
          <w:rFonts w:ascii="Arial" w:hAnsi="Arial"/>
          <w:smallCaps/>
          <w:color w:val="000000"/>
        </w:rPr>
        <w:t>надзор со стороны Надзорного органа по радиационной и ядерной безопасности</w:t>
      </w:r>
      <w:r w:rsidRPr="0066211A">
        <w:rPr>
          <w:rFonts w:ascii="Arial" w:hAnsi="Arial"/>
          <w:smallCaps/>
          <w:color w:val="000000"/>
        </w:rPr>
        <w:tab/>
        <w:t>14</w:t>
      </w:r>
    </w:p>
    <w:p w:rsidR="0066211A" w:rsidRPr="009007E3" w:rsidRDefault="0066211A" w:rsidP="0066211A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jc w:val="both"/>
        <w:rPr>
          <w:rFonts w:ascii="Arial" w:hAnsi="Arial"/>
          <w:color w:val="000000"/>
          <w:sz w:val="8"/>
          <w:szCs w:val="8"/>
        </w:rPr>
      </w:pPr>
    </w:p>
    <w:p w:rsidR="0066211A" w:rsidRPr="0066211A" w:rsidRDefault="0066211A" w:rsidP="0066211A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rPr>
          <w:rFonts w:ascii="Arial" w:hAnsi="Arial"/>
          <w:color w:val="000000"/>
          <w:sz w:val="19"/>
          <w:szCs w:val="19"/>
        </w:rPr>
      </w:pPr>
      <w:r w:rsidRPr="0066211A">
        <w:rPr>
          <w:rFonts w:ascii="Arial" w:hAnsi="Arial"/>
          <w:color w:val="000000"/>
          <w:sz w:val="19"/>
          <w:szCs w:val="19"/>
        </w:rPr>
        <w:t>8.1</w:t>
      </w:r>
      <w:r w:rsidRPr="0066211A">
        <w:rPr>
          <w:rFonts w:ascii="Arial" w:hAnsi="Arial"/>
          <w:color w:val="000000"/>
          <w:sz w:val="19"/>
          <w:szCs w:val="19"/>
        </w:rPr>
        <w:tab/>
        <w:t>Принципиальные решения и процесс лицензирования</w:t>
      </w:r>
      <w:r w:rsidRPr="0066211A">
        <w:rPr>
          <w:rFonts w:ascii="Arial" w:hAnsi="Arial"/>
          <w:color w:val="000000"/>
          <w:sz w:val="19"/>
          <w:szCs w:val="19"/>
        </w:rPr>
        <w:tab/>
        <w:t>14</w:t>
      </w:r>
    </w:p>
    <w:p w:rsidR="0066211A" w:rsidRPr="0066211A" w:rsidRDefault="0066211A" w:rsidP="0066211A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rPr>
          <w:rFonts w:ascii="Arial" w:hAnsi="Arial"/>
          <w:color w:val="000000"/>
          <w:sz w:val="19"/>
          <w:szCs w:val="19"/>
        </w:rPr>
      </w:pPr>
      <w:r w:rsidRPr="0066211A">
        <w:rPr>
          <w:rFonts w:ascii="Arial" w:hAnsi="Arial"/>
          <w:color w:val="000000"/>
          <w:sz w:val="19"/>
          <w:szCs w:val="19"/>
        </w:rPr>
        <w:t>8.2</w:t>
      </w:r>
      <w:r w:rsidRPr="0066211A">
        <w:rPr>
          <w:rFonts w:ascii="Arial" w:hAnsi="Arial"/>
          <w:color w:val="000000"/>
          <w:sz w:val="19"/>
          <w:szCs w:val="19"/>
        </w:rPr>
        <w:tab/>
        <w:t>Надзор за строительством, эксплуатацией и закрытием установки по захоронению</w:t>
      </w:r>
      <w:r w:rsidRPr="0066211A">
        <w:rPr>
          <w:rFonts w:ascii="Arial" w:hAnsi="Arial"/>
          <w:color w:val="000000"/>
          <w:sz w:val="19"/>
          <w:szCs w:val="19"/>
        </w:rPr>
        <w:tab/>
        <w:t>14</w:t>
      </w:r>
    </w:p>
    <w:p w:rsidR="0066211A" w:rsidRPr="009007E3" w:rsidRDefault="0066211A" w:rsidP="0066211A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jc w:val="both"/>
        <w:rPr>
          <w:rFonts w:ascii="Arial" w:hAnsi="Arial"/>
          <w:color w:val="000000"/>
          <w:sz w:val="8"/>
          <w:szCs w:val="8"/>
        </w:rPr>
      </w:pPr>
    </w:p>
    <w:p w:rsidR="0066211A" w:rsidRPr="0066211A" w:rsidRDefault="0066211A" w:rsidP="0066211A">
      <w:pPr>
        <w:widowControl/>
        <w:pBdr>
          <w:bottom w:val="single" w:sz="4" w:space="1" w:color="auto"/>
        </w:pBdr>
        <w:shd w:val="clear" w:color="auto" w:fill="FFFFFF"/>
        <w:tabs>
          <w:tab w:val="right" w:pos="9072"/>
        </w:tabs>
        <w:spacing w:after="20"/>
        <w:ind w:left="1418" w:right="284" w:hanging="567"/>
        <w:rPr>
          <w:rFonts w:ascii="Arial" w:hAnsi="Arial"/>
          <w:smallCaps/>
          <w:color w:val="000000"/>
        </w:rPr>
      </w:pPr>
      <w:r w:rsidRPr="0066211A">
        <w:rPr>
          <w:rFonts w:ascii="Arial" w:hAnsi="Arial"/>
          <w:smallCaps/>
          <w:color w:val="000000"/>
        </w:rPr>
        <w:t>О</w:t>
      </w:r>
      <w:r w:rsidR="00670804">
        <w:rPr>
          <w:rFonts w:ascii="Arial" w:hAnsi="Arial"/>
          <w:smallCaps/>
          <w:color w:val="000000"/>
        </w:rPr>
        <w:t>пределения</w:t>
      </w:r>
      <w:r w:rsidRPr="0066211A">
        <w:rPr>
          <w:rFonts w:ascii="Arial" w:hAnsi="Arial"/>
          <w:smallCaps/>
          <w:color w:val="000000"/>
        </w:rPr>
        <w:tab/>
        <w:t>16</w:t>
      </w:r>
    </w:p>
    <w:p w:rsidR="0066211A" w:rsidRPr="009007E3" w:rsidRDefault="0066211A" w:rsidP="0066211A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jc w:val="both"/>
        <w:rPr>
          <w:rFonts w:ascii="Arial" w:hAnsi="Arial"/>
          <w:color w:val="000000"/>
          <w:sz w:val="8"/>
          <w:szCs w:val="8"/>
        </w:rPr>
      </w:pPr>
    </w:p>
    <w:p w:rsidR="0066211A" w:rsidRPr="0066211A" w:rsidRDefault="0066211A" w:rsidP="0066211A">
      <w:pPr>
        <w:widowControl/>
        <w:pBdr>
          <w:bottom w:val="single" w:sz="4" w:space="1" w:color="auto"/>
        </w:pBdr>
        <w:shd w:val="clear" w:color="auto" w:fill="FFFFFF"/>
        <w:tabs>
          <w:tab w:val="right" w:pos="9072"/>
        </w:tabs>
        <w:spacing w:after="20"/>
        <w:ind w:left="1418" w:right="284" w:hanging="567"/>
        <w:rPr>
          <w:rFonts w:ascii="Arial" w:hAnsi="Arial"/>
          <w:smallCaps/>
          <w:color w:val="000000"/>
        </w:rPr>
      </w:pPr>
      <w:r w:rsidRPr="0066211A">
        <w:rPr>
          <w:rFonts w:ascii="Arial" w:hAnsi="Arial"/>
          <w:smallCaps/>
          <w:color w:val="000000"/>
        </w:rPr>
        <w:t>С</w:t>
      </w:r>
      <w:r w:rsidR="00670804">
        <w:rPr>
          <w:rFonts w:ascii="Arial" w:hAnsi="Arial"/>
          <w:smallCaps/>
          <w:color w:val="000000"/>
        </w:rPr>
        <w:t>сылки</w:t>
      </w:r>
      <w:r w:rsidRPr="0066211A">
        <w:rPr>
          <w:rFonts w:ascii="Arial" w:hAnsi="Arial"/>
          <w:smallCaps/>
          <w:color w:val="000000"/>
        </w:rPr>
        <w:tab/>
        <w:t>18</w:t>
      </w:r>
    </w:p>
    <w:p w:rsidR="0066211A" w:rsidRPr="009007E3" w:rsidRDefault="0066211A" w:rsidP="0066211A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jc w:val="both"/>
        <w:rPr>
          <w:rFonts w:ascii="Arial" w:hAnsi="Arial"/>
          <w:color w:val="000000"/>
          <w:sz w:val="8"/>
          <w:szCs w:val="8"/>
        </w:rPr>
      </w:pPr>
    </w:p>
    <w:p w:rsidR="0066211A" w:rsidRPr="0066211A" w:rsidRDefault="0066211A" w:rsidP="00F32DDA">
      <w:pPr>
        <w:widowControl/>
        <w:pBdr>
          <w:bottom w:val="single" w:sz="4" w:space="1" w:color="auto"/>
        </w:pBdr>
        <w:shd w:val="clear" w:color="auto" w:fill="FFFFFF"/>
        <w:tabs>
          <w:tab w:val="left" w:pos="2552"/>
          <w:tab w:val="right" w:pos="9072"/>
        </w:tabs>
        <w:spacing w:after="20"/>
        <w:ind w:left="1418" w:right="284" w:hanging="567"/>
        <w:rPr>
          <w:rFonts w:ascii="Arial" w:hAnsi="Arial"/>
          <w:smallCaps/>
          <w:color w:val="000000"/>
        </w:rPr>
      </w:pPr>
      <w:r w:rsidRPr="0066211A">
        <w:rPr>
          <w:rFonts w:ascii="Arial" w:hAnsi="Arial"/>
          <w:smallCaps/>
          <w:color w:val="000000"/>
        </w:rPr>
        <w:t>П</w:t>
      </w:r>
      <w:r w:rsidR="00670804">
        <w:rPr>
          <w:rFonts w:ascii="Arial" w:hAnsi="Arial"/>
          <w:smallCaps/>
          <w:color w:val="000000"/>
        </w:rPr>
        <w:t>риложение</w:t>
      </w:r>
      <w:r w:rsidR="00F32DDA">
        <w:rPr>
          <w:rFonts w:ascii="Arial" w:hAnsi="Arial"/>
          <w:smallCaps/>
          <w:color w:val="000000"/>
        </w:rPr>
        <w:t xml:space="preserve"> A</w:t>
      </w:r>
      <w:r w:rsidR="00F32DDA">
        <w:rPr>
          <w:rFonts w:ascii="Arial" w:hAnsi="Arial"/>
          <w:smallCaps/>
          <w:color w:val="000000"/>
        </w:rPr>
        <w:tab/>
      </w:r>
      <w:r w:rsidRPr="0066211A">
        <w:rPr>
          <w:rFonts w:ascii="Arial" w:hAnsi="Arial"/>
          <w:smallCaps/>
          <w:color w:val="000000"/>
        </w:rPr>
        <w:t>О</w:t>
      </w:r>
      <w:r w:rsidR="00670804">
        <w:rPr>
          <w:rFonts w:ascii="Arial" w:hAnsi="Arial"/>
          <w:smallCaps/>
          <w:color w:val="000000"/>
        </w:rPr>
        <w:t>тчет о комплексной оценке безопасности</w:t>
      </w:r>
      <w:r w:rsidRPr="0066211A">
        <w:rPr>
          <w:rFonts w:ascii="Arial" w:hAnsi="Arial"/>
          <w:smallCaps/>
          <w:color w:val="000000"/>
        </w:rPr>
        <w:tab/>
        <w:t>19</w:t>
      </w:r>
    </w:p>
    <w:p w:rsidR="00B11866" w:rsidRDefault="00B11866" w:rsidP="00B11866">
      <w:pPr>
        <w:widowControl/>
        <w:shd w:val="clear" w:color="auto" w:fill="FFFFFF"/>
        <w:spacing w:before="240" w:after="120"/>
        <w:ind w:left="851"/>
        <w:rPr>
          <w:rFonts w:ascii="Arial" w:hAnsi="Arial" w:cs="Arial"/>
          <w:b/>
          <w:color w:val="000000"/>
          <w:sz w:val="38"/>
          <w:szCs w:val="38"/>
        </w:rPr>
      </w:pPr>
    </w:p>
    <w:p w:rsidR="00A251AD" w:rsidRPr="00B11866" w:rsidRDefault="00A251AD" w:rsidP="00B11866">
      <w:pPr>
        <w:widowControl/>
        <w:shd w:val="clear" w:color="auto" w:fill="FFFFFF"/>
        <w:spacing w:before="240" w:after="120"/>
        <w:ind w:left="851"/>
        <w:rPr>
          <w:rFonts w:ascii="Arial" w:hAnsi="Arial" w:cs="Arial"/>
          <w:b/>
          <w:color w:val="000000"/>
          <w:sz w:val="38"/>
          <w:szCs w:val="38"/>
        </w:rPr>
      </w:pPr>
      <w:r w:rsidRPr="00B11866">
        <w:rPr>
          <w:rFonts w:ascii="Arial" w:hAnsi="Arial" w:cs="Arial"/>
          <w:b/>
          <w:color w:val="000000"/>
          <w:sz w:val="38"/>
          <w:szCs w:val="38"/>
        </w:rPr>
        <w:t>Предоставление полномочий</w:t>
      </w:r>
    </w:p>
    <w:p w:rsidR="00F32DDA" w:rsidRPr="005E008F" w:rsidRDefault="00F32DDA" w:rsidP="00F32DDA">
      <w:pPr>
        <w:widowControl/>
        <w:shd w:val="clear" w:color="auto" w:fill="FFFFFF"/>
        <w:spacing w:before="120" w:after="240"/>
        <w:ind w:left="851" w:right="852"/>
        <w:jc w:val="both"/>
      </w:pPr>
      <w:r w:rsidRPr="005E008F">
        <w:rPr>
          <w:color w:val="000000"/>
        </w:rPr>
        <w:t xml:space="preserve">Согласно разделу 7 r Закона «Об атомной энергии» (990/1987), </w:t>
      </w:r>
      <w:r w:rsidRPr="005E008F">
        <w:rPr>
          <w:i/>
          <w:color w:val="000000"/>
        </w:rPr>
        <w:t>задачей Надзорного органа по радиационной и ядерной безопасности (STUK) является разработка детальных требований безопасности для реализации уровня безопасности в соответствии с Законом «Об атомной энергии».</w:t>
      </w:r>
    </w:p>
    <w:p w:rsidR="00A251AD" w:rsidRPr="00B11866" w:rsidRDefault="00A251AD" w:rsidP="00B11866">
      <w:pPr>
        <w:widowControl/>
        <w:shd w:val="clear" w:color="auto" w:fill="FFFFFF"/>
        <w:spacing w:before="240" w:after="120"/>
        <w:ind w:left="851"/>
        <w:rPr>
          <w:rFonts w:ascii="Arial" w:hAnsi="Arial" w:cs="Arial"/>
          <w:b/>
          <w:color w:val="000000"/>
          <w:sz w:val="38"/>
          <w:szCs w:val="38"/>
        </w:rPr>
      </w:pPr>
      <w:r w:rsidRPr="00B11866">
        <w:rPr>
          <w:rFonts w:ascii="Arial" w:hAnsi="Arial" w:cs="Arial"/>
          <w:b/>
          <w:color w:val="000000"/>
          <w:sz w:val="38"/>
          <w:szCs w:val="38"/>
        </w:rPr>
        <w:t>Правила применения</w:t>
      </w:r>
    </w:p>
    <w:p w:rsidR="00F32DDA" w:rsidRPr="005E008F" w:rsidRDefault="00F32DDA" w:rsidP="00F32DDA">
      <w:pPr>
        <w:widowControl/>
        <w:shd w:val="clear" w:color="auto" w:fill="FFFFFF"/>
        <w:spacing w:before="120" w:after="240"/>
        <w:ind w:left="851" w:right="852"/>
        <w:jc w:val="both"/>
      </w:pPr>
      <w:r w:rsidRPr="005E008F">
        <w:rPr>
          <w:color w:val="000000"/>
        </w:rPr>
        <w:t>Публикация руководства YVL сама по себе не должна изменять решений, принятых STUK до публикации руководства. STUK принимает отдельное решение о том, каким образом новое или обновленное руководство YVL должно применяться в отношении эксплуатируемых или строящихся ядерных установок, а также оперативной деятельности лицензиатов, лишь выслушав мнения заинтересованных сторон. Применительно к новым ядерным установкам настоящее руководство должно применяться в существующем виде.</w:t>
      </w:r>
    </w:p>
    <w:p w:rsidR="00F32DDA" w:rsidRPr="005E008F" w:rsidRDefault="00F32DDA" w:rsidP="00F32DDA">
      <w:pPr>
        <w:widowControl/>
        <w:shd w:val="clear" w:color="auto" w:fill="FFFFFF"/>
        <w:spacing w:before="120" w:after="240"/>
        <w:ind w:left="851" w:right="852"/>
        <w:jc w:val="both"/>
      </w:pPr>
      <w:r w:rsidRPr="005E008F">
        <w:rPr>
          <w:color w:val="000000"/>
        </w:rPr>
        <w:t xml:space="preserve">При рассмотрении применения представленных в руководствах YVL новых требований безопасности к эксплуатируемым или строящимся ядерным установкам STUK принимает во внимание принципы, установленные в разделе 7 a Закона «Об атомной энергии» (990/1987): </w:t>
      </w:r>
      <w:r w:rsidRPr="005E008F">
        <w:rPr>
          <w:i/>
          <w:color w:val="000000"/>
        </w:rPr>
        <w:t>Безопасность при использовании атомной энергии должна поддерживаться на самом высоком уровне, насколько это практически возможно. Для дальнейшего укрепления безопасности должны приниматься меры, которые могут считаться обоснованными с учетом опыта эксплуатации, исследований безопасности, а также развития науки и техники.</w:t>
      </w:r>
    </w:p>
    <w:p w:rsidR="00F32DDA" w:rsidRPr="005E008F" w:rsidRDefault="00F32DDA" w:rsidP="00F32DDA">
      <w:pPr>
        <w:widowControl/>
        <w:shd w:val="clear" w:color="auto" w:fill="FFFFFF"/>
        <w:spacing w:before="120" w:after="240"/>
        <w:ind w:left="851" w:right="852"/>
        <w:jc w:val="both"/>
        <w:rPr>
          <w:i/>
          <w:color w:val="000000"/>
        </w:rPr>
      </w:pPr>
      <w:r w:rsidRPr="005E008F">
        <w:rPr>
          <w:color w:val="000000"/>
        </w:rPr>
        <w:t xml:space="preserve">Согласно </w:t>
      </w:r>
      <w:r w:rsidR="00E82403">
        <w:rPr>
          <w:color w:val="000000"/>
        </w:rPr>
        <w:t>р</w:t>
      </w:r>
      <w:r w:rsidRPr="005E008F">
        <w:rPr>
          <w:color w:val="000000"/>
        </w:rPr>
        <w:t xml:space="preserve">азделу 7 r (3) Закона «Об атомной энергии», </w:t>
      </w:r>
      <w:r w:rsidRPr="005E008F">
        <w:rPr>
          <w:i/>
          <w:color w:val="000000"/>
        </w:rPr>
        <w:t>требования Надзорного органа по радиационной и ядерной безопасности (STUK), предъявляемые к безопасности, являются обязательными для лицензиата, при этом за лицензиатом оставлено право предлагать альтернативную методику или решение, отличное от изложенного в нормах и правилах. Если лицензиат может представить убедительные доказательства того, что предлагаемая методика или решение обеспечивает соблюдение стандартов безопасности в соответствии с настоящим законом, Надзорный орган по радиационной и ядерной безопасности (STUK) вправе утвердить методику или решение, способствующее достижению указанного уровня безопасности.</w:t>
      </w:r>
    </w:p>
    <w:p w:rsidR="00B11866" w:rsidRDefault="00B11866" w:rsidP="00B11866">
      <w:pPr>
        <w:widowControl/>
        <w:shd w:val="clear" w:color="auto" w:fill="FFFFFF"/>
        <w:spacing w:before="600"/>
        <w:ind w:left="851"/>
        <w:rPr>
          <w:rFonts w:ascii="Arial" w:hAnsi="Arial"/>
          <w:color w:val="000000"/>
          <w:sz w:val="18"/>
          <w:szCs w:val="18"/>
        </w:rPr>
      </w:pPr>
    </w:p>
    <w:p w:rsidR="00A251AD" w:rsidRPr="00B11866" w:rsidRDefault="00A251AD" w:rsidP="00B11866">
      <w:pPr>
        <w:widowControl/>
        <w:shd w:val="clear" w:color="auto" w:fill="FFFFFF"/>
        <w:spacing w:before="600"/>
        <w:ind w:left="851"/>
        <w:rPr>
          <w:rFonts w:ascii="Arial" w:hAnsi="Arial"/>
          <w:color w:val="000000"/>
          <w:sz w:val="18"/>
          <w:szCs w:val="18"/>
        </w:rPr>
      </w:pPr>
      <w:r w:rsidRPr="00B11866">
        <w:rPr>
          <w:rFonts w:ascii="Arial" w:hAnsi="Arial"/>
          <w:color w:val="000000"/>
          <w:sz w:val="18"/>
          <w:szCs w:val="18"/>
        </w:rPr>
        <w:t>Перевод. Исходный текст на финском языке.</w:t>
      </w:r>
    </w:p>
    <w:p w:rsidR="00A251AD" w:rsidRPr="00B11866" w:rsidRDefault="00A251AD" w:rsidP="00B11866">
      <w:pPr>
        <w:widowControl/>
        <w:shd w:val="clear" w:color="auto" w:fill="FFFFFF"/>
        <w:spacing w:before="600"/>
        <w:ind w:left="851"/>
        <w:rPr>
          <w:rFonts w:ascii="Arial" w:hAnsi="Arial"/>
          <w:color w:val="000000"/>
          <w:sz w:val="18"/>
          <w:szCs w:val="18"/>
        </w:rPr>
        <w:sectPr w:rsidR="00A251AD" w:rsidRPr="00B11866" w:rsidSect="0066211A">
          <w:pgSz w:w="11909" w:h="16834" w:code="9"/>
          <w:pgMar w:top="1134" w:right="1134" w:bottom="1134" w:left="1418" w:header="720" w:footer="720" w:gutter="0"/>
          <w:cols w:space="60"/>
          <w:noEndnote/>
        </w:sectPr>
      </w:pPr>
    </w:p>
    <w:p w:rsidR="00A251AD" w:rsidRPr="00B11866" w:rsidRDefault="00A251AD" w:rsidP="00B11866">
      <w:pPr>
        <w:jc w:val="both"/>
        <w:rPr>
          <w:sz w:val="2"/>
        </w:rPr>
        <w:sectPr w:rsidR="00A251AD" w:rsidRPr="00B11866" w:rsidSect="0066211A">
          <w:headerReference w:type="default" r:id="rId10"/>
          <w:footerReference w:type="default" r:id="rId11"/>
          <w:pgSz w:w="11909" w:h="16834" w:code="9"/>
          <w:pgMar w:top="1134" w:right="1134" w:bottom="1134" w:left="1418" w:header="720" w:footer="720" w:gutter="0"/>
          <w:cols w:space="60"/>
          <w:noEndnote/>
        </w:sectPr>
      </w:pPr>
    </w:p>
    <w:p w:rsidR="00A251AD" w:rsidRPr="00260847" w:rsidRDefault="00A251AD" w:rsidP="00B11866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ascii="Arial" w:hAnsi="Arial"/>
          <w:b/>
          <w:sz w:val="32"/>
          <w:szCs w:val="32"/>
        </w:rPr>
      </w:pPr>
      <w:r w:rsidRPr="00B11866">
        <w:rPr>
          <w:rFonts w:ascii="Arial" w:hAnsi="Arial"/>
          <w:b/>
          <w:color w:val="A6A6A6" w:themeColor="background1" w:themeShade="A6"/>
          <w:sz w:val="32"/>
          <w:szCs w:val="32"/>
        </w:rPr>
        <w:lastRenderedPageBreak/>
        <w:t>1</w:t>
      </w:r>
      <w:r w:rsidRPr="00B11866">
        <w:rPr>
          <w:rFonts w:ascii="Arial" w:hAnsi="Arial"/>
          <w:b/>
          <w:color w:val="A6A6A6" w:themeColor="background1" w:themeShade="A6"/>
          <w:sz w:val="32"/>
          <w:szCs w:val="32"/>
        </w:rPr>
        <w:tab/>
      </w:r>
      <w:r w:rsidRPr="00260847">
        <w:rPr>
          <w:rFonts w:ascii="Arial" w:hAnsi="Arial"/>
          <w:b/>
          <w:sz w:val="32"/>
          <w:szCs w:val="32"/>
        </w:rPr>
        <w:t>Введение</w:t>
      </w:r>
    </w:p>
    <w:p w:rsidR="00A251AD" w:rsidRPr="00B11866" w:rsidRDefault="00260847" w:rsidP="00B11866">
      <w:pPr>
        <w:widowControl/>
        <w:numPr>
          <w:ilvl w:val="0"/>
          <w:numId w:val="8"/>
        </w:numPr>
        <w:shd w:val="clear" w:color="auto" w:fill="FFFFFF"/>
        <w:tabs>
          <w:tab w:val="left" w:pos="331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A251AD" w:rsidRPr="00B11866">
        <w:rPr>
          <w:color w:val="000000"/>
          <w:sz w:val="19"/>
          <w:szCs w:val="19"/>
        </w:rPr>
        <w:t>Отработа</w:t>
      </w:r>
      <w:r w:rsidR="00CC7E62">
        <w:rPr>
          <w:color w:val="000000"/>
          <w:sz w:val="19"/>
          <w:szCs w:val="19"/>
        </w:rPr>
        <w:t>вшее ядерное топливо и низко- и</w:t>
      </w:r>
      <w:r w:rsidR="00CC7E62">
        <w:rPr>
          <w:color w:val="000000"/>
          <w:sz w:val="19"/>
          <w:szCs w:val="19"/>
          <w:lang w:val="en-US"/>
        </w:rPr>
        <w:t> </w:t>
      </w:r>
      <w:r w:rsidR="00A251AD" w:rsidRPr="00B11866">
        <w:rPr>
          <w:color w:val="000000"/>
          <w:sz w:val="19"/>
          <w:szCs w:val="19"/>
        </w:rPr>
        <w:t>среднеактивные отходы накапливаются в ходе эксплуатации атом</w:t>
      </w:r>
      <w:r w:rsidR="00CC7E62">
        <w:rPr>
          <w:color w:val="000000"/>
          <w:sz w:val="19"/>
          <w:szCs w:val="19"/>
        </w:rPr>
        <w:t>ной электростанции, а также при </w:t>
      </w:r>
      <w:r w:rsidR="00A251AD" w:rsidRPr="00B11866">
        <w:rPr>
          <w:color w:val="000000"/>
          <w:sz w:val="19"/>
          <w:szCs w:val="19"/>
        </w:rPr>
        <w:t>выводе станции из эксплуатации. Отработавшее ядерное топливо финских атомных электростанций подлежит инкап</w:t>
      </w:r>
      <w:r w:rsidR="00B61F79">
        <w:rPr>
          <w:color w:val="000000"/>
          <w:sz w:val="19"/>
          <w:szCs w:val="19"/>
        </w:rPr>
        <w:t>су</w:t>
      </w:r>
      <w:r w:rsidR="00A251AD" w:rsidRPr="00B11866">
        <w:rPr>
          <w:color w:val="000000"/>
          <w:sz w:val="19"/>
          <w:szCs w:val="19"/>
        </w:rPr>
        <w:t>ляции и захоронению в глубоких хранилищах, сооруженных в коренной породе. Низко- и средн</w:t>
      </w:r>
      <w:r w:rsidR="00CC7E62">
        <w:rPr>
          <w:color w:val="000000"/>
          <w:sz w:val="19"/>
          <w:szCs w:val="19"/>
        </w:rPr>
        <w:t>еактивные отходы, возникающие в </w:t>
      </w:r>
      <w:r w:rsidR="00A251AD" w:rsidRPr="00B11866">
        <w:rPr>
          <w:color w:val="000000"/>
          <w:sz w:val="19"/>
          <w:szCs w:val="19"/>
        </w:rPr>
        <w:t>результате эксплуатации АЭС и иных ядерных установок, подле</w:t>
      </w:r>
      <w:r w:rsidR="00CC7E62">
        <w:rPr>
          <w:color w:val="000000"/>
          <w:sz w:val="19"/>
          <w:szCs w:val="19"/>
        </w:rPr>
        <w:t>жат переработке и захоронению в </w:t>
      </w:r>
      <w:r w:rsidR="00A251AD" w:rsidRPr="00B11866">
        <w:rPr>
          <w:color w:val="000000"/>
          <w:sz w:val="19"/>
          <w:szCs w:val="19"/>
        </w:rPr>
        <w:t>хранилищах, с</w:t>
      </w:r>
      <w:r w:rsidR="00CC7E62">
        <w:rPr>
          <w:color w:val="000000"/>
          <w:sz w:val="19"/>
          <w:szCs w:val="19"/>
        </w:rPr>
        <w:t>ооруженных в коренной породе на </w:t>
      </w:r>
      <w:r w:rsidR="00A251AD" w:rsidRPr="00B11866">
        <w:rPr>
          <w:color w:val="000000"/>
          <w:sz w:val="19"/>
          <w:szCs w:val="19"/>
        </w:rPr>
        <w:t>средней</w:t>
      </w:r>
      <w:r w:rsidR="00CC7E62">
        <w:rPr>
          <w:color w:val="000000"/>
          <w:sz w:val="19"/>
          <w:szCs w:val="19"/>
        </w:rPr>
        <w:t xml:space="preserve"> глубине. Отходы, возникающие в </w:t>
      </w:r>
      <w:r w:rsidR="00A251AD" w:rsidRPr="00B11866">
        <w:rPr>
          <w:color w:val="000000"/>
          <w:sz w:val="19"/>
          <w:szCs w:val="19"/>
        </w:rPr>
        <w:t>результате вывода АЭС и иных ядерных установок из эксплуатаци</w:t>
      </w:r>
      <w:r w:rsidR="00CC7E62">
        <w:rPr>
          <w:color w:val="000000"/>
          <w:sz w:val="19"/>
          <w:szCs w:val="19"/>
        </w:rPr>
        <w:t>и, также подлежат захоронению в </w:t>
      </w:r>
      <w:r w:rsidR="00A251AD" w:rsidRPr="00B11866">
        <w:rPr>
          <w:color w:val="000000"/>
          <w:sz w:val="19"/>
          <w:szCs w:val="19"/>
        </w:rPr>
        <w:t>хранилищах, с</w:t>
      </w:r>
      <w:r w:rsidR="00CC7E62">
        <w:rPr>
          <w:color w:val="000000"/>
          <w:sz w:val="19"/>
          <w:szCs w:val="19"/>
        </w:rPr>
        <w:t>ооруженных в коренной породе на </w:t>
      </w:r>
      <w:r w:rsidR="00A251AD" w:rsidRPr="00B11866">
        <w:rPr>
          <w:color w:val="000000"/>
          <w:sz w:val="19"/>
          <w:szCs w:val="19"/>
        </w:rPr>
        <w:t>средней глубине.</w:t>
      </w:r>
    </w:p>
    <w:p w:rsidR="00A251AD" w:rsidRPr="00B11866" w:rsidRDefault="00260847" w:rsidP="00B11866">
      <w:pPr>
        <w:widowControl/>
        <w:numPr>
          <w:ilvl w:val="0"/>
          <w:numId w:val="8"/>
        </w:numPr>
        <w:shd w:val="clear" w:color="auto" w:fill="FFFFFF"/>
        <w:tabs>
          <w:tab w:val="left" w:pos="331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A251AD" w:rsidRPr="00B11866">
        <w:rPr>
          <w:color w:val="000000"/>
          <w:sz w:val="19"/>
          <w:szCs w:val="19"/>
        </w:rPr>
        <w:t>Подготовка к захоронению ядерных отходов включает выбор и описание площадки захоронения, разработку способа и технологии захоронения, разработку методов</w:t>
      </w:r>
      <w:r w:rsidR="00CC7E62">
        <w:rPr>
          <w:color w:val="000000"/>
          <w:sz w:val="19"/>
          <w:szCs w:val="19"/>
        </w:rPr>
        <w:t xml:space="preserve"> и сбор данных, необходимых для </w:t>
      </w:r>
      <w:r w:rsidR="00A251AD" w:rsidRPr="00B11866">
        <w:rPr>
          <w:color w:val="000000"/>
          <w:sz w:val="19"/>
          <w:szCs w:val="19"/>
        </w:rPr>
        <w:t>оценки эксплуатационной и долгосрочной безопасности установок. Процесс реализации захоронения</w:t>
      </w:r>
      <w:r w:rsidR="00CC7E62">
        <w:rPr>
          <w:color w:val="000000"/>
          <w:sz w:val="19"/>
          <w:szCs w:val="19"/>
        </w:rPr>
        <w:t xml:space="preserve"> также включает выемку грунта в </w:t>
      </w:r>
      <w:r w:rsidR="00A251AD" w:rsidRPr="00B11866">
        <w:rPr>
          <w:color w:val="000000"/>
          <w:sz w:val="19"/>
          <w:szCs w:val="19"/>
        </w:rPr>
        <w:t>скальных породах и прочие строительные работы, упаковку отходов перед захоронением, транспортировк</w:t>
      </w:r>
      <w:r w:rsidR="00CC7E62">
        <w:rPr>
          <w:color w:val="000000"/>
          <w:sz w:val="19"/>
          <w:szCs w:val="19"/>
        </w:rPr>
        <w:t>у упаковок отходов в камеры для </w:t>
      </w:r>
      <w:r w:rsidR="00A251AD" w:rsidRPr="00B11866">
        <w:rPr>
          <w:color w:val="000000"/>
          <w:sz w:val="19"/>
          <w:szCs w:val="19"/>
        </w:rPr>
        <w:t>размещения отходов, установку иных физических барье</w:t>
      </w:r>
      <w:r w:rsidR="00CC7E62">
        <w:rPr>
          <w:color w:val="000000"/>
          <w:sz w:val="19"/>
          <w:szCs w:val="19"/>
        </w:rPr>
        <w:t>ров (если требуются), засыпку и </w:t>
      </w:r>
      <w:r w:rsidR="00A251AD" w:rsidRPr="00B11866">
        <w:rPr>
          <w:color w:val="000000"/>
          <w:sz w:val="19"/>
          <w:szCs w:val="19"/>
        </w:rPr>
        <w:t>закрытие выкопанных камер.</w:t>
      </w:r>
    </w:p>
    <w:p w:rsidR="00A251AD" w:rsidRPr="00B11866" w:rsidRDefault="00260847" w:rsidP="00B11866">
      <w:pPr>
        <w:widowControl/>
        <w:numPr>
          <w:ilvl w:val="0"/>
          <w:numId w:val="8"/>
        </w:numPr>
        <w:shd w:val="clear" w:color="auto" w:fill="FFFFFF"/>
        <w:tabs>
          <w:tab w:val="left" w:pos="331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A251AD" w:rsidRPr="00B11866">
        <w:rPr>
          <w:color w:val="000000"/>
          <w:sz w:val="19"/>
          <w:szCs w:val="19"/>
        </w:rPr>
        <w:t>В данном руководстве рассматриваются упомянутые выше у</w:t>
      </w:r>
      <w:r w:rsidR="00CC7E62">
        <w:rPr>
          <w:color w:val="000000"/>
          <w:sz w:val="19"/>
          <w:szCs w:val="19"/>
        </w:rPr>
        <w:t>становки и виды деятельности. В </w:t>
      </w:r>
      <w:r w:rsidR="00A251AD" w:rsidRPr="00B11866">
        <w:rPr>
          <w:color w:val="000000"/>
          <w:sz w:val="19"/>
          <w:szCs w:val="19"/>
        </w:rPr>
        <w:t>главах 3–7 руко</w:t>
      </w:r>
      <w:r w:rsidR="00CC7E62">
        <w:rPr>
          <w:color w:val="000000"/>
          <w:sz w:val="19"/>
          <w:szCs w:val="19"/>
        </w:rPr>
        <w:t>водства содержатся требования к </w:t>
      </w:r>
      <w:r w:rsidR="00A251AD" w:rsidRPr="00B11866">
        <w:rPr>
          <w:color w:val="000000"/>
          <w:sz w:val="19"/>
          <w:szCs w:val="19"/>
        </w:rPr>
        <w:t>установкам по захоронению и методам захоронения ядерных отходов, а также обязательства соискателя лицензии</w:t>
      </w:r>
      <w:r w:rsidR="00CC7E62">
        <w:rPr>
          <w:color w:val="000000"/>
          <w:sz w:val="19"/>
          <w:szCs w:val="19"/>
        </w:rPr>
        <w:t>, лицензиата или лицензиата, на </w:t>
      </w:r>
      <w:r w:rsidR="00A251AD" w:rsidRPr="00B11866">
        <w:rPr>
          <w:color w:val="000000"/>
          <w:sz w:val="19"/>
          <w:szCs w:val="19"/>
        </w:rPr>
        <w:t>которого возложено обязательство по обращению с отходами. В главе 8 описывается регулирующий надзор.</w:t>
      </w:r>
    </w:p>
    <w:p w:rsidR="00A251AD" w:rsidRPr="00B11866" w:rsidRDefault="00260847" w:rsidP="00B11866">
      <w:pPr>
        <w:widowControl/>
        <w:numPr>
          <w:ilvl w:val="0"/>
          <w:numId w:val="8"/>
        </w:numPr>
        <w:shd w:val="clear" w:color="auto" w:fill="FFFFFF"/>
        <w:tabs>
          <w:tab w:val="left" w:pos="331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A251AD" w:rsidRPr="00B11866">
        <w:rPr>
          <w:color w:val="000000"/>
          <w:sz w:val="19"/>
          <w:szCs w:val="19"/>
        </w:rPr>
        <w:t>Основные требования к безопасному использованию ядерной энергии изложены в Законе «Об атомной энергии» (990/1987). Общие принципы радиационной за</w:t>
      </w:r>
      <w:r w:rsidR="00B61F79">
        <w:rPr>
          <w:color w:val="000000"/>
          <w:sz w:val="19"/>
          <w:szCs w:val="19"/>
        </w:rPr>
        <w:t>щиты и положения по радиационно-</w:t>
      </w:r>
      <w:r w:rsidR="00A251AD" w:rsidRPr="00B11866">
        <w:rPr>
          <w:color w:val="000000"/>
          <w:sz w:val="19"/>
          <w:szCs w:val="19"/>
        </w:rPr>
        <w:t>опасной</w:t>
      </w:r>
      <w:r w:rsidR="00CC7E62">
        <w:rPr>
          <w:color w:val="000000"/>
          <w:sz w:val="19"/>
          <w:szCs w:val="19"/>
        </w:rPr>
        <w:t xml:space="preserve"> работе содержатся в Законе «Об </w:t>
      </w:r>
      <w:r w:rsidR="00A251AD" w:rsidRPr="00B11866">
        <w:rPr>
          <w:color w:val="000000"/>
          <w:sz w:val="19"/>
          <w:szCs w:val="19"/>
        </w:rPr>
        <w:t>ионизирующем излучении» (592/1991).</w:t>
      </w:r>
    </w:p>
    <w:p w:rsidR="00A251AD" w:rsidRPr="00260847" w:rsidRDefault="00A251AD" w:rsidP="00260847">
      <w:pPr>
        <w:jc w:val="both"/>
        <w:rPr>
          <w:sz w:val="2"/>
          <w:szCs w:val="19"/>
        </w:rPr>
      </w:pPr>
      <w:r w:rsidRPr="00B11866">
        <w:rPr>
          <w:sz w:val="19"/>
          <w:szCs w:val="19"/>
        </w:rPr>
        <w:br w:type="column"/>
      </w:r>
    </w:p>
    <w:p w:rsidR="00A251AD" w:rsidRPr="00B11866" w:rsidRDefault="00260847" w:rsidP="00B11866">
      <w:pPr>
        <w:widowControl/>
        <w:numPr>
          <w:ilvl w:val="0"/>
          <w:numId w:val="9"/>
        </w:numPr>
        <w:shd w:val="clear" w:color="auto" w:fill="FFFFFF"/>
        <w:tabs>
          <w:tab w:val="left" w:pos="384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CC7E62">
        <w:rPr>
          <w:color w:val="000000"/>
          <w:sz w:val="19"/>
          <w:szCs w:val="19"/>
        </w:rPr>
        <w:t>Согласно разделу 7 </w:t>
      </w:r>
      <w:r w:rsidR="00537E0A">
        <w:rPr>
          <w:color w:val="000000"/>
          <w:sz w:val="19"/>
          <w:szCs w:val="19"/>
        </w:rPr>
        <w:t>h Закона «Об атомной энергии»</w:t>
      </w:r>
      <w:r w:rsidR="00A251AD" w:rsidRPr="00B11866">
        <w:rPr>
          <w:color w:val="000000"/>
          <w:sz w:val="19"/>
          <w:szCs w:val="19"/>
        </w:rPr>
        <w:t xml:space="preserve"> </w:t>
      </w:r>
      <w:r w:rsidR="00A251AD" w:rsidRPr="00B11866">
        <w:rPr>
          <w:i/>
          <w:color w:val="000000"/>
          <w:sz w:val="19"/>
          <w:szCs w:val="19"/>
        </w:rPr>
        <w:t>обращение с ядерными отходами должно производиться таким образом, чтобы после захоронения отходов не возникало радиационного облучения, превышающего уровень облучения, принятый как допустимый на момент окончате</w:t>
      </w:r>
      <w:r w:rsidR="00CC7E62">
        <w:rPr>
          <w:i/>
          <w:color w:val="000000"/>
          <w:sz w:val="19"/>
          <w:szCs w:val="19"/>
        </w:rPr>
        <w:t>льного захоронения отходов. При </w:t>
      </w:r>
      <w:r w:rsidR="00A251AD" w:rsidRPr="00B11866">
        <w:rPr>
          <w:i/>
          <w:color w:val="000000"/>
          <w:sz w:val="19"/>
          <w:szCs w:val="19"/>
        </w:rPr>
        <w:t>планировании постоянного захоронения ядерных отходов особое внимание должно уделяться безопасности, а также поддержанию долгосрочной безопасности площадки окончательного захоронения без необходимости надзора за ним.</w:t>
      </w:r>
    </w:p>
    <w:p w:rsidR="00A251AD" w:rsidRPr="00B11866" w:rsidRDefault="00260847" w:rsidP="00B11866">
      <w:pPr>
        <w:widowControl/>
        <w:numPr>
          <w:ilvl w:val="0"/>
          <w:numId w:val="9"/>
        </w:numPr>
        <w:shd w:val="clear" w:color="auto" w:fill="FFFFFF"/>
        <w:tabs>
          <w:tab w:val="left" w:pos="384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A251AD" w:rsidRPr="00B11866">
        <w:rPr>
          <w:color w:val="000000"/>
          <w:sz w:val="19"/>
          <w:szCs w:val="19"/>
        </w:rPr>
        <w:t>Захоронение ядерных отходов регулируется Постановле</w:t>
      </w:r>
      <w:r w:rsidR="00CC7E62">
        <w:rPr>
          <w:color w:val="000000"/>
          <w:sz w:val="19"/>
          <w:szCs w:val="19"/>
        </w:rPr>
        <w:t>нием Государственного совета «О </w:t>
      </w:r>
      <w:r w:rsidR="00A251AD" w:rsidRPr="00B11866">
        <w:rPr>
          <w:color w:val="000000"/>
          <w:sz w:val="19"/>
          <w:szCs w:val="19"/>
        </w:rPr>
        <w:t xml:space="preserve">безопасности при захоронении ядерных отходов» (736/2008). Также на захоронение ядерных отходов распространяются отдельные положения Постановления Государственного совета «О мерах физической безопасности при использовании атомной энергии» </w:t>
      </w:r>
      <w:r w:rsidR="00CC7E62">
        <w:rPr>
          <w:color w:val="000000"/>
          <w:sz w:val="19"/>
          <w:szCs w:val="19"/>
        </w:rPr>
        <w:t>(734/2008) и «О мероприятиях по </w:t>
      </w:r>
      <w:r w:rsidR="00A251AD" w:rsidRPr="00B11866">
        <w:rPr>
          <w:color w:val="000000"/>
          <w:sz w:val="19"/>
          <w:szCs w:val="19"/>
        </w:rPr>
        <w:t>аварийному реагированию на атомных электростанциях» (735/2008).</w:t>
      </w:r>
    </w:p>
    <w:p w:rsidR="00A251AD" w:rsidRPr="00B11866" w:rsidRDefault="00A251AD" w:rsidP="00B11866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260847">
        <w:rPr>
          <w:rFonts w:ascii="Arial" w:hAnsi="Arial" w:cs="Arial"/>
          <w:b/>
          <w:color w:val="000000"/>
          <w:sz w:val="19"/>
          <w:szCs w:val="19"/>
        </w:rPr>
        <w:t>107.</w:t>
      </w:r>
      <w:r w:rsidR="00260847">
        <w:rPr>
          <w:b/>
          <w:color w:val="000000"/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 xml:space="preserve">Обращение с отработавшим ядерным топливом и его </w:t>
      </w:r>
      <w:r w:rsidR="00B61F79" w:rsidRPr="00B11866">
        <w:rPr>
          <w:color w:val="000000"/>
          <w:sz w:val="19"/>
          <w:szCs w:val="19"/>
        </w:rPr>
        <w:t>инкапсуляци</w:t>
      </w:r>
      <w:r w:rsidR="00B61F79">
        <w:rPr>
          <w:color w:val="000000"/>
          <w:sz w:val="19"/>
          <w:szCs w:val="19"/>
        </w:rPr>
        <w:t>я</w:t>
      </w:r>
      <w:r w:rsidR="00CC7E62">
        <w:rPr>
          <w:color w:val="000000"/>
          <w:sz w:val="19"/>
          <w:szCs w:val="19"/>
        </w:rPr>
        <w:t xml:space="preserve"> для захоронения описываются в </w:t>
      </w:r>
      <w:r w:rsidRPr="00B11866">
        <w:rPr>
          <w:color w:val="000000"/>
          <w:sz w:val="19"/>
          <w:szCs w:val="19"/>
        </w:rPr>
        <w:t>Руководстве YVL D.3 «Обращение с ядерным топливом и его хранение», обработка и упаковки прочих ядерных от</w:t>
      </w:r>
      <w:r w:rsidR="00CC7E62">
        <w:rPr>
          <w:color w:val="000000"/>
          <w:sz w:val="19"/>
          <w:szCs w:val="19"/>
        </w:rPr>
        <w:t>ходов для захоронения описаны в </w:t>
      </w:r>
      <w:r w:rsidRPr="00B11866">
        <w:rPr>
          <w:color w:val="000000"/>
          <w:sz w:val="19"/>
          <w:szCs w:val="19"/>
        </w:rPr>
        <w:t>Руководств</w:t>
      </w:r>
      <w:r w:rsidR="00CC7E62">
        <w:rPr>
          <w:color w:val="000000"/>
          <w:sz w:val="19"/>
          <w:szCs w:val="19"/>
        </w:rPr>
        <w:t>е YVL D.4 «Обращение с низко- и </w:t>
      </w:r>
      <w:r w:rsidRPr="00B11866">
        <w:rPr>
          <w:color w:val="000000"/>
          <w:sz w:val="19"/>
          <w:szCs w:val="19"/>
        </w:rPr>
        <w:t>среднеактивными ядерными отходами и вывод ядерной устано</w:t>
      </w:r>
      <w:r w:rsidR="00CC7E62">
        <w:rPr>
          <w:color w:val="000000"/>
          <w:sz w:val="19"/>
          <w:szCs w:val="19"/>
        </w:rPr>
        <w:t>вки из эксплуатации». Также при </w:t>
      </w:r>
      <w:r w:rsidRPr="00B11866">
        <w:rPr>
          <w:color w:val="000000"/>
          <w:sz w:val="19"/>
          <w:szCs w:val="19"/>
        </w:rPr>
        <w:t xml:space="preserve">захоронении ядерных отходов применяются некоторые другие </w:t>
      </w:r>
      <w:r w:rsidR="001E72E1">
        <w:rPr>
          <w:color w:val="000000"/>
          <w:sz w:val="19"/>
          <w:szCs w:val="19"/>
        </w:rPr>
        <w:t>р</w:t>
      </w:r>
      <w:r w:rsidRPr="00B11866">
        <w:rPr>
          <w:color w:val="000000"/>
          <w:sz w:val="19"/>
          <w:szCs w:val="19"/>
        </w:rPr>
        <w:t>уководства YVL, выпущенные STUK. Данное</w:t>
      </w:r>
      <w:r w:rsidR="00CC7E62">
        <w:rPr>
          <w:color w:val="000000"/>
          <w:sz w:val="19"/>
          <w:szCs w:val="19"/>
        </w:rPr>
        <w:t xml:space="preserve"> руководство содержит ссылки на </w:t>
      </w:r>
      <w:r w:rsidRPr="00B11866">
        <w:rPr>
          <w:color w:val="000000"/>
          <w:sz w:val="19"/>
          <w:szCs w:val="19"/>
        </w:rPr>
        <w:t>прочие применимые руководства; соответствующие параграфы указываются, где это практически возможно.</w:t>
      </w:r>
    </w:p>
    <w:p w:rsidR="00A251AD" w:rsidRPr="00260847" w:rsidRDefault="00A251AD" w:rsidP="00B11866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ascii="Arial" w:hAnsi="Arial"/>
          <w:b/>
          <w:sz w:val="32"/>
          <w:szCs w:val="32"/>
        </w:rPr>
      </w:pPr>
      <w:r w:rsidRPr="00B11866">
        <w:rPr>
          <w:rFonts w:ascii="Arial" w:hAnsi="Arial"/>
          <w:b/>
          <w:color w:val="A6A6A6" w:themeColor="background1" w:themeShade="A6"/>
          <w:sz w:val="32"/>
          <w:szCs w:val="32"/>
        </w:rPr>
        <w:t>2</w:t>
      </w:r>
      <w:r w:rsidRPr="00B11866">
        <w:rPr>
          <w:rFonts w:ascii="Arial" w:hAnsi="Arial"/>
          <w:b/>
          <w:color w:val="A6A6A6" w:themeColor="background1" w:themeShade="A6"/>
          <w:sz w:val="32"/>
          <w:szCs w:val="32"/>
        </w:rPr>
        <w:tab/>
      </w:r>
      <w:r w:rsidRPr="00260847">
        <w:rPr>
          <w:rFonts w:ascii="Arial" w:hAnsi="Arial"/>
          <w:b/>
          <w:sz w:val="32"/>
          <w:szCs w:val="32"/>
        </w:rPr>
        <w:t>Область применения</w:t>
      </w:r>
    </w:p>
    <w:p w:rsidR="00A251AD" w:rsidRPr="00B11866" w:rsidRDefault="00A251AD" w:rsidP="00B11866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260847">
        <w:rPr>
          <w:rFonts w:ascii="Arial" w:hAnsi="Arial" w:cs="Arial"/>
          <w:b/>
          <w:color w:val="000000"/>
          <w:sz w:val="19"/>
          <w:szCs w:val="19"/>
        </w:rPr>
        <w:t>201.</w:t>
      </w:r>
      <w:r w:rsidR="00260847">
        <w:rPr>
          <w:b/>
          <w:color w:val="000000"/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Настоящее руководство содержит инструкции по захоронению больших объемов ядерных отходов в хранилищах, сооруженных в коренной породе. Действие настоящего руководства распространяется на следующие виды ядерных отходов: отработавшее ядерное топливо; радиоактивные отходы, возникающие в ходе эксплуатации ядерной установки; радиоактивные отходы, возникающие при демонтаже ядерной установки, а также прочие радиоактивные отход</w:t>
      </w:r>
      <w:r w:rsidR="00CC7E62">
        <w:rPr>
          <w:color w:val="000000"/>
          <w:sz w:val="19"/>
          <w:szCs w:val="19"/>
        </w:rPr>
        <w:t>ы, подлежащие захоронению в </w:t>
      </w:r>
      <w:r w:rsidRPr="00B11866">
        <w:rPr>
          <w:color w:val="000000"/>
          <w:sz w:val="19"/>
          <w:szCs w:val="19"/>
        </w:rPr>
        <w:t>хранилищах для ядерных отходов. Руководство охватывает ве</w:t>
      </w:r>
      <w:r w:rsidR="00CC7E62">
        <w:rPr>
          <w:color w:val="000000"/>
          <w:sz w:val="19"/>
          <w:szCs w:val="19"/>
        </w:rPr>
        <w:t>сь жизненный цикл установки для </w:t>
      </w:r>
      <w:r w:rsidRPr="00B11866">
        <w:rPr>
          <w:color w:val="000000"/>
          <w:sz w:val="19"/>
          <w:szCs w:val="19"/>
        </w:rPr>
        <w:t>захоронения (изучение площадки, проектирование</w:t>
      </w:r>
      <w:r w:rsidR="00CC7E62">
        <w:rPr>
          <w:color w:val="000000"/>
          <w:sz w:val="19"/>
          <w:szCs w:val="19"/>
        </w:rPr>
        <w:t>, строительство, эксплуатация и </w:t>
      </w:r>
      <w:r w:rsidRPr="00B11866">
        <w:rPr>
          <w:color w:val="000000"/>
          <w:sz w:val="19"/>
          <w:szCs w:val="19"/>
        </w:rPr>
        <w:t>закрытие) и рассматривает вопросы как эксплуатационной безопа</w:t>
      </w:r>
      <w:r w:rsidR="00CC7E62">
        <w:rPr>
          <w:color w:val="000000"/>
          <w:sz w:val="19"/>
          <w:szCs w:val="19"/>
        </w:rPr>
        <w:t>сности установки по </w:t>
      </w:r>
      <w:r w:rsidRPr="00B11866">
        <w:rPr>
          <w:color w:val="000000"/>
          <w:sz w:val="19"/>
          <w:szCs w:val="19"/>
        </w:rPr>
        <w:t>захоронению, так и обеспечения долгосрочной безопасности захоронений.</w:t>
      </w:r>
    </w:p>
    <w:p w:rsidR="00A251AD" w:rsidRPr="00B11866" w:rsidRDefault="00A251AD" w:rsidP="00B11866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  <w:sectPr w:rsidR="00A251AD" w:rsidRPr="00B11866" w:rsidSect="0066211A">
          <w:headerReference w:type="even" r:id="rId12"/>
          <w:footerReference w:type="even" r:id="rId13"/>
          <w:type w:val="continuous"/>
          <w:pgSz w:w="11909" w:h="16834" w:code="9"/>
          <w:pgMar w:top="1134" w:right="1134" w:bottom="1134" w:left="1418" w:header="720" w:footer="720" w:gutter="0"/>
          <w:cols w:num="2" w:space="720"/>
          <w:noEndnote/>
        </w:sectPr>
      </w:pPr>
    </w:p>
    <w:p w:rsidR="00A251AD" w:rsidRPr="00260847" w:rsidRDefault="00A251AD" w:rsidP="00B11866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ascii="Arial" w:hAnsi="Arial"/>
          <w:b/>
          <w:sz w:val="32"/>
          <w:szCs w:val="32"/>
        </w:rPr>
      </w:pPr>
      <w:bookmarkStart w:id="0" w:name="bookmark1"/>
      <w:r w:rsidRPr="00B11866">
        <w:rPr>
          <w:rFonts w:ascii="Arial" w:hAnsi="Arial"/>
          <w:b/>
          <w:color w:val="A6A6A6" w:themeColor="background1" w:themeShade="A6"/>
          <w:sz w:val="32"/>
          <w:szCs w:val="32"/>
        </w:rPr>
        <w:lastRenderedPageBreak/>
        <w:t>3</w:t>
      </w:r>
      <w:bookmarkEnd w:id="0"/>
      <w:r w:rsidRPr="00B11866">
        <w:rPr>
          <w:rFonts w:ascii="Arial" w:hAnsi="Arial"/>
          <w:b/>
          <w:color w:val="A6A6A6" w:themeColor="background1" w:themeShade="A6"/>
          <w:sz w:val="32"/>
          <w:szCs w:val="32"/>
        </w:rPr>
        <w:tab/>
      </w:r>
      <w:r w:rsidR="007D3FF6">
        <w:rPr>
          <w:rFonts w:ascii="Arial" w:hAnsi="Arial"/>
          <w:b/>
          <w:sz w:val="32"/>
          <w:szCs w:val="32"/>
        </w:rPr>
        <w:t>Ядерная и </w:t>
      </w:r>
      <w:r w:rsidRPr="00260847">
        <w:rPr>
          <w:rFonts w:ascii="Arial" w:hAnsi="Arial"/>
          <w:b/>
          <w:sz w:val="32"/>
          <w:szCs w:val="32"/>
        </w:rPr>
        <w:t>радиационная безопасность</w:t>
      </w:r>
    </w:p>
    <w:p w:rsidR="00A251AD" w:rsidRPr="00260847" w:rsidRDefault="00A251AD" w:rsidP="00260847">
      <w:pPr>
        <w:widowControl/>
        <w:shd w:val="clear" w:color="auto" w:fill="FFFFFF"/>
        <w:tabs>
          <w:tab w:val="left" w:pos="427"/>
        </w:tabs>
        <w:spacing w:before="240" w:after="120" w:line="252" w:lineRule="auto"/>
        <w:rPr>
          <w:rFonts w:ascii="Arial" w:hAnsi="Arial"/>
          <w:b/>
        </w:rPr>
      </w:pPr>
      <w:r w:rsidRPr="00260847">
        <w:rPr>
          <w:rFonts w:ascii="Arial" w:hAnsi="Arial"/>
          <w:b/>
          <w:color w:val="A6A6A6" w:themeColor="background1" w:themeShade="A6"/>
        </w:rPr>
        <w:t>3.1</w:t>
      </w:r>
      <w:r w:rsidRPr="00260847">
        <w:rPr>
          <w:rFonts w:ascii="Arial" w:hAnsi="Arial"/>
          <w:b/>
          <w:color w:val="A6A6A6" w:themeColor="background1" w:themeShade="A6"/>
        </w:rPr>
        <w:tab/>
      </w:r>
      <w:r w:rsidR="00CC7E62">
        <w:rPr>
          <w:rFonts w:ascii="Arial" w:hAnsi="Arial"/>
          <w:b/>
        </w:rPr>
        <w:t>Эксплуатация установки по </w:t>
      </w:r>
      <w:r w:rsidRPr="00260847">
        <w:rPr>
          <w:rFonts w:ascii="Arial" w:hAnsi="Arial"/>
          <w:b/>
        </w:rPr>
        <w:t>захоронению</w:t>
      </w:r>
    </w:p>
    <w:p w:rsidR="00A251AD" w:rsidRPr="00B11866" w:rsidRDefault="00260847" w:rsidP="00B11866">
      <w:pPr>
        <w:widowControl/>
        <w:numPr>
          <w:ilvl w:val="0"/>
          <w:numId w:val="10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A251AD" w:rsidRPr="00B11866">
        <w:rPr>
          <w:color w:val="000000"/>
          <w:sz w:val="19"/>
          <w:szCs w:val="19"/>
        </w:rPr>
        <w:t xml:space="preserve">Проектирование установки по захоронению и ее деятельности должно осуществляться таким образом, </w:t>
      </w:r>
      <w:r w:rsidR="00A251AD" w:rsidRPr="00B11866">
        <w:rPr>
          <w:i/>
          <w:color w:val="000000"/>
          <w:sz w:val="19"/>
          <w:szCs w:val="19"/>
        </w:rPr>
        <w:t>чтобы при бесперебойной работе установки выб</w:t>
      </w:r>
      <w:r w:rsidR="00CC7E62">
        <w:rPr>
          <w:i/>
          <w:color w:val="000000"/>
          <w:sz w:val="19"/>
          <w:szCs w:val="19"/>
        </w:rPr>
        <w:t>росы радиоактивных материалов в </w:t>
      </w:r>
      <w:r w:rsidR="00A251AD" w:rsidRPr="00B11866">
        <w:rPr>
          <w:i/>
          <w:color w:val="000000"/>
          <w:sz w:val="19"/>
          <w:szCs w:val="19"/>
        </w:rPr>
        <w:t xml:space="preserve">окружающую среду были </w:t>
      </w:r>
      <w:r w:rsidR="0058581F">
        <w:rPr>
          <w:i/>
          <w:color w:val="000000"/>
          <w:sz w:val="19"/>
          <w:szCs w:val="19"/>
        </w:rPr>
        <w:t>незначительными</w:t>
      </w:r>
      <w:r w:rsidR="00A251AD" w:rsidRPr="00B11866">
        <w:rPr>
          <w:i/>
          <w:color w:val="000000"/>
          <w:sz w:val="19"/>
          <w:szCs w:val="19"/>
        </w:rPr>
        <w:t xml:space="preserve"> (Постановление Государственного совета 736/2008, раздел 3).</w:t>
      </w:r>
    </w:p>
    <w:p w:rsidR="00A251AD" w:rsidRPr="00B11866" w:rsidRDefault="00260847" w:rsidP="00B11866">
      <w:pPr>
        <w:widowControl/>
        <w:numPr>
          <w:ilvl w:val="0"/>
          <w:numId w:val="10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A251AD" w:rsidRPr="00B11866">
        <w:rPr>
          <w:color w:val="000000"/>
          <w:sz w:val="19"/>
          <w:szCs w:val="19"/>
        </w:rPr>
        <w:t>Согласно разделу 3 Постановления Государственного совета 736/2008 и принципам оптимизации, ого</w:t>
      </w:r>
      <w:r w:rsidR="00CC7E62">
        <w:rPr>
          <w:color w:val="000000"/>
          <w:sz w:val="19"/>
          <w:szCs w:val="19"/>
        </w:rPr>
        <w:t>воренным в разделе 2 Закона «Об </w:t>
      </w:r>
      <w:r w:rsidR="00A251AD" w:rsidRPr="00B11866">
        <w:rPr>
          <w:color w:val="000000"/>
          <w:sz w:val="19"/>
          <w:szCs w:val="19"/>
        </w:rPr>
        <w:t>ионизи</w:t>
      </w:r>
      <w:r w:rsidR="00CC7E62">
        <w:rPr>
          <w:color w:val="000000"/>
          <w:sz w:val="19"/>
          <w:szCs w:val="19"/>
        </w:rPr>
        <w:t>рующем излучении», установка по </w:t>
      </w:r>
      <w:r w:rsidR="00A251AD" w:rsidRPr="00B11866">
        <w:rPr>
          <w:color w:val="000000"/>
          <w:sz w:val="19"/>
          <w:szCs w:val="19"/>
        </w:rPr>
        <w:t>захоронению должна быть спроектирована таким образом, чтобы среднегодовая доза облучения физических лиц из числа населения, подверженного максимальному воздействию радиации в ходе нормальной эксплуатации установки, не превышала 0,01</w:t>
      </w:r>
      <w:r w:rsidR="008068B4">
        <w:rPr>
          <w:color w:val="000000"/>
          <w:sz w:val="19"/>
          <w:szCs w:val="19"/>
          <w:lang w:val="en-US"/>
        </w:rPr>
        <w:t> </w:t>
      </w:r>
      <w:r w:rsidR="00A251AD" w:rsidRPr="00B11866">
        <w:rPr>
          <w:color w:val="000000"/>
          <w:sz w:val="19"/>
          <w:szCs w:val="19"/>
        </w:rPr>
        <w:t>мЗв.</w:t>
      </w:r>
    </w:p>
    <w:p w:rsidR="00A251AD" w:rsidRPr="00B11866" w:rsidRDefault="00260847" w:rsidP="00B11866">
      <w:pPr>
        <w:widowControl/>
        <w:numPr>
          <w:ilvl w:val="0"/>
          <w:numId w:val="10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A251AD" w:rsidRPr="00B11866">
        <w:rPr>
          <w:color w:val="000000"/>
          <w:sz w:val="19"/>
          <w:szCs w:val="19"/>
        </w:rPr>
        <w:t>Проектирование установки по захоронению и ее эксплуатаци</w:t>
      </w:r>
      <w:r w:rsidR="002A23C4">
        <w:rPr>
          <w:color w:val="000000"/>
          <w:sz w:val="19"/>
          <w:szCs w:val="19"/>
        </w:rPr>
        <w:t>я</w:t>
      </w:r>
      <w:r w:rsidR="00A251AD" w:rsidRPr="00B11866">
        <w:rPr>
          <w:color w:val="000000"/>
          <w:sz w:val="19"/>
          <w:szCs w:val="19"/>
        </w:rPr>
        <w:t xml:space="preserve"> осуществляются таким образом, чтобы годовая доза облучения физических лиц из числа населения, подверженного максимальному воздействию радиации, не превышала нижеуказанных пределов, установленных Постановлением Государственного совета 736/2008, раздел 3: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а.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0,1</w:t>
      </w:r>
      <w:r w:rsidR="00BF2CC7">
        <w:rPr>
          <w:color w:val="000000"/>
          <w:sz w:val="19"/>
          <w:szCs w:val="19"/>
        </w:rPr>
        <w:t> </w:t>
      </w:r>
      <w:r w:rsidR="00CC7E62">
        <w:rPr>
          <w:color w:val="000000"/>
          <w:sz w:val="19"/>
          <w:szCs w:val="19"/>
        </w:rPr>
        <w:t>мЗв в результате ожидаемого при </w:t>
      </w:r>
      <w:r w:rsidRPr="00B11866">
        <w:rPr>
          <w:color w:val="000000"/>
          <w:sz w:val="19"/>
          <w:szCs w:val="19"/>
        </w:rPr>
        <w:t>эксплуатации события;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б.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1</w:t>
      </w:r>
      <w:r w:rsidR="00BF2CC7">
        <w:rPr>
          <w:color w:val="000000"/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мЗв в случае наступления постулируемой аварии 1 категории; и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в.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5</w:t>
      </w:r>
      <w:r w:rsidR="00BF2CC7">
        <w:rPr>
          <w:color w:val="000000"/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мЗв в случае наступления постулируемой аварии 2 категории.</w:t>
      </w:r>
    </w:p>
    <w:p w:rsidR="00A251AD" w:rsidRPr="00B11866" w:rsidRDefault="00A251AD" w:rsidP="00B11866">
      <w:pPr>
        <w:widowControl/>
        <w:shd w:val="clear" w:color="auto" w:fill="FFFFFF"/>
        <w:tabs>
          <w:tab w:val="left" w:pos="398"/>
        </w:tabs>
        <w:spacing w:after="120" w:line="264" w:lineRule="auto"/>
        <w:jc w:val="both"/>
        <w:rPr>
          <w:sz w:val="19"/>
          <w:szCs w:val="19"/>
        </w:rPr>
      </w:pPr>
      <w:r w:rsidRPr="00260847">
        <w:rPr>
          <w:rFonts w:ascii="Arial" w:hAnsi="Arial" w:cs="Arial"/>
          <w:b/>
          <w:color w:val="000000"/>
          <w:sz w:val="19"/>
          <w:szCs w:val="19"/>
        </w:rPr>
        <w:t>304.</w:t>
      </w:r>
      <w:r w:rsidRPr="00B11866">
        <w:rPr>
          <w:sz w:val="19"/>
          <w:szCs w:val="19"/>
        </w:rPr>
        <w:tab/>
      </w:r>
      <w:r w:rsidR="00260847">
        <w:rPr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Анализ рассеивания выбросов радиоактивных веществ в окружающую среду и анализ доз радиационного облучения, связанных с выбросами, проводится в соответствии с Руководством YVL C.4 «Оценка доз радиа</w:t>
      </w:r>
      <w:r w:rsidR="00CC7E62">
        <w:rPr>
          <w:color w:val="000000"/>
          <w:sz w:val="19"/>
          <w:szCs w:val="19"/>
        </w:rPr>
        <w:t>ционного облучения населения на </w:t>
      </w:r>
      <w:r w:rsidRPr="00B11866">
        <w:rPr>
          <w:color w:val="000000"/>
          <w:sz w:val="19"/>
          <w:szCs w:val="19"/>
        </w:rPr>
        <w:t>территориях, прилегающих к территории ядерной установки»</w:t>
      </w:r>
      <w:r w:rsidR="00CC7E62">
        <w:rPr>
          <w:color w:val="000000"/>
          <w:sz w:val="19"/>
          <w:szCs w:val="19"/>
        </w:rPr>
        <w:t>. Это правило действует как при </w:t>
      </w:r>
      <w:r w:rsidRPr="00B11866">
        <w:rPr>
          <w:color w:val="000000"/>
          <w:sz w:val="19"/>
          <w:szCs w:val="19"/>
        </w:rPr>
        <w:t>нормально</w:t>
      </w:r>
      <w:r w:rsidR="00820519">
        <w:rPr>
          <w:color w:val="000000"/>
          <w:sz w:val="19"/>
          <w:szCs w:val="19"/>
        </w:rPr>
        <w:t>й эксплуатации объекта, так и</w:t>
      </w:r>
      <w:r w:rsidR="00CC7E62">
        <w:rPr>
          <w:color w:val="000000"/>
          <w:sz w:val="19"/>
          <w:szCs w:val="19"/>
        </w:rPr>
        <w:t> в </w:t>
      </w:r>
      <w:r w:rsidRPr="00B11866">
        <w:rPr>
          <w:color w:val="000000"/>
          <w:sz w:val="19"/>
          <w:szCs w:val="19"/>
        </w:rPr>
        <w:t>случае событий при эксплуатации и аварий.</w:t>
      </w:r>
    </w:p>
    <w:p w:rsidR="009E68F8" w:rsidRPr="00B11866" w:rsidRDefault="00A251AD" w:rsidP="00B11866">
      <w:pPr>
        <w:widowControl/>
        <w:shd w:val="clear" w:color="auto" w:fill="FFFFFF"/>
        <w:tabs>
          <w:tab w:val="left" w:pos="346"/>
        </w:tabs>
        <w:spacing w:after="120" w:line="264" w:lineRule="auto"/>
        <w:jc w:val="both"/>
        <w:rPr>
          <w:color w:val="000000"/>
          <w:sz w:val="19"/>
          <w:szCs w:val="19"/>
        </w:rPr>
      </w:pPr>
      <w:r w:rsidRPr="00260847">
        <w:rPr>
          <w:rFonts w:ascii="Arial" w:hAnsi="Arial" w:cs="Arial"/>
          <w:b/>
          <w:color w:val="000000"/>
          <w:sz w:val="19"/>
          <w:szCs w:val="19"/>
        </w:rPr>
        <w:t>305.</w:t>
      </w:r>
      <w:r w:rsidR="00260847">
        <w:rPr>
          <w:rFonts w:ascii="Arial" w:hAnsi="Arial" w:cs="Arial"/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Ожидаемыми при эксплуатации событиями должны считаться события, которые имеют высокую вероятность возникновения за время срока эксплуатации установки (в среднем один раз за сто лет). Событиями при эксплуатации до</w:t>
      </w:r>
      <w:r w:rsidR="00012239">
        <w:rPr>
          <w:color w:val="000000"/>
          <w:sz w:val="19"/>
          <w:szCs w:val="19"/>
        </w:rPr>
        <w:t>лжны считаться по меньшей мере</w:t>
      </w:r>
      <w:r w:rsidRPr="00B11866">
        <w:rPr>
          <w:color w:val="000000"/>
          <w:sz w:val="19"/>
          <w:szCs w:val="19"/>
        </w:rPr>
        <w:t xml:space="preserve"> следующие события: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346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а.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ошибка при обращении с упаковкой отходов;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sz w:val="19"/>
          <w:szCs w:val="19"/>
        </w:rPr>
        <w:br w:type="column"/>
      </w:r>
      <w:r w:rsidRPr="00B11866">
        <w:rPr>
          <w:color w:val="000000"/>
          <w:sz w:val="19"/>
          <w:szCs w:val="19"/>
        </w:rPr>
        <w:t>б.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отказ или сбой в работе компонента, приводящий к выходу из строя нерезервированной системы;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в.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потеря электроснабжени</w:t>
      </w:r>
      <w:r w:rsidR="00CC7E62">
        <w:rPr>
          <w:color w:val="000000"/>
          <w:sz w:val="19"/>
          <w:szCs w:val="19"/>
        </w:rPr>
        <w:t>я системы обращения с </w:t>
      </w:r>
      <w:r w:rsidRPr="00B11866">
        <w:rPr>
          <w:color w:val="000000"/>
          <w:sz w:val="19"/>
          <w:szCs w:val="19"/>
        </w:rPr>
        <w:t>упаковками отходов или связанной с ней системы безопасности;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г.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пожар в значимом для безопасности месте; и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д.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существ</w:t>
      </w:r>
      <w:r w:rsidR="00CC7E62">
        <w:rPr>
          <w:color w:val="000000"/>
          <w:sz w:val="19"/>
          <w:szCs w:val="19"/>
        </w:rPr>
        <w:t>енная протечка или затопление в </w:t>
      </w:r>
      <w:r w:rsidRPr="00B11866">
        <w:rPr>
          <w:color w:val="000000"/>
          <w:sz w:val="19"/>
          <w:szCs w:val="19"/>
        </w:rPr>
        <w:t>установке по захоронению.</w:t>
      </w:r>
    </w:p>
    <w:p w:rsidR="00A251AD" w:rsidRPr="00B11866" w:rsidRDefault="00A251AD" w:rsidP="00B11866">
      <w:pPr>
        <w:widowControl/>
        <w:shd w:val="clear" w:color="auto" w:fill="FFFFFF"/>
        <w:tabs>
          <w:tab w:val="left" w:pos="370"/>
        </w:tabs>
        <w:spacing w:after="120" w:line="264" w:lineRule="auto"/>
        <w:jc w:val="both"/>
        <w:rPr>
          <w:sz w:val="19"/>
          <w:szCs w:val="19"/>
        </w:rPr>
      </w:pPr>
      <w:r w:rsidRPr="00260847">
        <w:rPr>
          <w:rFonts w:ascii="Arial" w:hAnsi="Arial" w:cs="Arial"/>
          <w:b/>
          <w:color w:val="000000"/>
          <w:sz w:val="19"/>
          <w:szCs w:val="19"/>
        </w:rPr>
        <w:t>306.</w:t>
      </w:r>
      <w:r w:rsidRPr="00260847">
        <w:rPr>
          <w:rFonts w:ascii="Arial" w:hAnsi="Arial" w:cs="Arial"/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Пост</w:t>
      </w:r>
      <w:r w:rsidR="00CC7E62">
        <w:rPr>
          <w:color w:val="000000"/>
          <w:sz w:val="19"/>
          <w:szCs w:val="19"/>
        </w:rPr>
        <w:t>улированные аварии выявляются и </w:t>
      </w:r>
      <w:r w:rsidRPr="00B11866">
        <w:rPr>
          <w:color w:val="000000"/>
          <w:sz w:val="19"/>
          <w:szCs w:val="19"/>
        </w:rPr>
        <w:t xml:space="preserve">классифицируются с учетом ожидаемой вероятности их возникновения; авария 1 категории может произойти чаще, а авария 2 категории </w:t>
      </w:r>
      <w:r w:rsidR="00012239">
        <w:rPr>
          <w:color w:val="000000"/>
          <w:sz w:val="19"/>
          <w:szCs w:val="19"/>
        </w:rPr>
        <w:t>–</w:t>
      </w:r>
      <w:r w:rsidRPr="00B11866">
        <w:rPr>
          <w:color w:val="000000"/>
          <w:sz w:val="19"/>
          <w:szCs w:val="19"/>
        </w:rPr>
        <w:t xml:space="preserve"> реже, чем один раз за тысячу лет. К </w:t>
      </w:r>
      <w:r w:rsidR="00012239">
        <w:rPr>
          <w:color w:val="000000"/>
          <w:sz w:val="19"/>
          <w:szCs w:val="19"/>
        </w:rPr>
        <w:t>постулируемым авариям относятся в том числе</w:t>
      </w:r>
      <w:r w:rsidRPr="00B11866">
        <w:rPr>
          <w:color w:val="000000"/>
          <w:sz w:val="19"/>
          <w:szCs w:val="19"/>
        </w:rPr>
        <w:t xml:space="preserve"> следующие события: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а.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падени</w:t>
      </w:r>
      <w:r w:rsidR="00CC7E62">
        <w:rPr>
          <w:color w:val="000000"/>
          <w:sz w:val="19"/>
          <w:szCs w:val="19"/>
        </w:rPr>
        <w:t>е или иная ошибка в обращении с </w:t>
      </w:r>
      <w:r w:rsidRPr="00B11866">
        <w:rPr>
          <w:color w:val="000000"/>
          <w:sz w:val="19"/>
          <w:szCs w:val="19"/>
        </w:rPr>
        <w:t>контейнером для захоронения;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б.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взрыв или о</w:t>
      </w:r>
      <w:r w:rsidR="00CC7E62">
        <w:rPr>
          <w:color w:val="000000"/>
          <w:sz w:val="19"/>
          <w:szCs w:val="19"/>
        </w:rPr>
        <w:t>брушение прохода в установке по </w:t>
      </w:r>
      <w:r w:rsidRPr="00B11866">
        <w:rPr>
          <w:color w:val="000000"/>
          <w:sz w:val="19"/>
          <w:szCs w:val="19"/>
        </w:rPr>
        <w:t>захоронению, результатом которого стало повреждение упаковок отходов; и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в.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проектное землетрясение.</w:t>
      </w:r>
    </w:p>
    <w:p w:rsidR="00A251AD" w:rsidRPr="00260847" w:rsidRDefault="00A251AD" w:rsidP="00260847">
      <w:pPr>
        <w:widowControl/>
        <w:shd w:val="clear" w:color="auto" w:fill="FFFFFF"/>
        <w:tabs>
          <w:tab w:val="left" w:pos="427"/>
        </w:tabs>
        <w:spacing w:before="240" w:after="120" w:line="252" w:lineRule="auto"/>
        <w:rPr>
          <w:rFonts w:ascii="Arial" w:hAnsi="Arial"/>
          <w:b/>
        </w:rPr>
      </w:pPr>
      <w:r w:rsidRPr="00260847">
        <w:rPr>
          <w:rFonts w:ascii="Arial" w:hAnsi="Arial"/>
          <w:b/>
          <w:color w:val="A6A6A6" w:themeColor="background1" w:themeShade="A6"/>
        </w:rPr>
        <w:t>3.2</w:t>
      </w:r>
      <w:r w:rsidRPr="00260847">
        <w:rPr>
          <w:rFonts w:ascii="Arial" w:hAnsi="Arial"/>
          <w:b/>
          <w:color w:val="A6A6A6" w:themeColor="background1" w:themeShade="A6"/>
        </w:rPr>
        <w:tab/>
      </w:r>
      <w:r w:rsidRPr="00260847">
        <w:rPr>
          <w:rFonts w:ascii="Arial" w:hAnsi="Arial"/>
          <w:b/>
        </w:rPr>
        <w:t>Долгосрочная безопасность</w:t>
      </w:r>
    </w:p>
    <w:p w:rsidR="00A251AD" w:rsidRPr="00897ADD" w:rsidRDefault="00A251AD" w:rsidP="00B11866">
      <w:pPr>
        <w:widowControl/>
        <w:shd w:val="clear" w:color="auto" w:fill="FFFFFF"/>
        <w:spacing w:after="120" w:line="264" w:lineRule="auto"/>
        <w:rPr>
          <w:b/>
          <w:sz w:val="19"/>
          <w:szCs w:val="19"/>
        </w:rPr>
      </w:pPr>
      <w:r w:rsidRPr="00897ADD">
        <w:rPr>
          <w:b/>
          <w:color w:val="000000"/>
          <w:sz w:val="19"/>
          <w:szCs w:val="19"/>
        </w:rPr>
        <w:t>Граничные дозы радиационного облучения</w:t>
      </w:r>
    </w:p>
    <w:p w:rsidR="00A251AD" w:rsidRPr="00B11866" w:rsidRDefault="00A251AD" w:rsidP="00B11866">
      <w:pPr>
        <w:widowControl/>
        <w:shd w:val="clear" w:color="auto" w:fill="FFFFFF"/>
        <w:tabs>
          <w:tab w:val="left" w:pos="370"/>
        </w:tabs>
        <w:spacing w:after="120" w:line="264" w:lineRule="auto"/>
        <w:jc w:val="both"/>
        <w:rPr>
          <w:sz w:val="19"/>
          <w:szCs w:val="19"/>
        </w:rPr>
      </w:pPr>
      <w:r w:rsidRPr="00260847">
        <w:rPr>
          <w:rFonts w:ascii="Arial" w:hAnsi="Arial" w:cs="Arial"/>
          <w:b/>
          <w:color w:val="000000"/>
          <w:sz w:val="19"/>
          <w:szCs w:val="19"/>
        </w:rPr>
        <w:t>307.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Захоронение ядерных отходов планируется таким образом, ч</w:t>
      </w:r>
      <w:r w:rsidR="00CC7E62">
        <w:rPr>
          <w:color w:val="000000"/>
          <w:sz w:val="19"/>
          <w:szCs w:val="19"/>
        </w:rPr>
        <w:t>тобы радиационное воздействие в </w:t>
      </w:r>
      <w:r w:rsidRPr="00B11866">
        <w:rPr>
          <w:color w:val="000000"/>
          <w:sz w:val="19"/>
          <w:szCs w:val="19"/>
        </w:rPr>
        <w:t xml:space="preserve">результате </w:t>
      </w:r>
      <w:r w:rsidR="00CC7E62">
        <w:rPr>
          <w:color w:val="000000"/>
          <w:sz w:val="19"/>
          <w:szCs w:val="19"/>
        </w:rPr>
        <w:t>ожидаемых сценариев развития не </w:t>
      </w:r>
      <w:r w:rsidRPr="00B11866">
        <w:rPr>
          <w:color w:val="000000"/>
          <w:sz w:val="19"/>
          <w:szCs w:val="19"/>
        </w:rPr>
        <w:t>превышало следующих пределов: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а.</w:t>
      </w:r>
      <w:r w:rsidRPr="00B11866">
        <w:rPr>
          <w:sz w:val="19"/>
          <w:szCs w:val="19"/>
        </w:rPr>
        <w:tab/>
      </w:r>
      <w:r w:rsidR="007659C5">
        <w:rPr>
          <w:sz w:val="19"/>
          <w:szCs w:val="19"/>
        </w:rPr>
        <w:t xml:space="preserve">чтобы </w:t>
      </w:r>
      <w:r w:rsidRPr="00B11866">
        <w:rPr>
          <w:color w:val="000000"/>
          <w:sz w:val="19"/>
          <w:szCs w:val="19"/>
        </w:rPr>
        <w:t>годовая доза облучения физических лиц, подверженных максимальному воздействию радиации, не превышала 0,1</w:t>
      </w:r>
      <w:r w:rsidR="00BF2CC7">
        <w:rPr>
          <w:lang w:val="en-US"/>
        </w:rPr>
        <w:t> </w:t>
      </w:r>
      <w:r w:rsidRPr="00B11866">
        <w:rPr>
          <w:color w:val="000000"/>
          <w:sz w:val="19"/>
          <w:szCs w:val="19"/>
        </w:rPr>
        <w:t>мЗв; и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б.</w:t>
      </w:r>
      <w:r w:rsidRPr="00B11866">
        <w:rPr>
          <w:sz w:val="19"/>
          <w:szCs w:val="19"/>
        </w:rPr>
        <w:tab/>
      </w:r>
      <w:r w:rsidR="007659C5">
        <w:rPr>
          <w:sz w:val="19"/>
          <w:szCs w:val="19"/>
        </w:rPr>
        <w:t xml:space="preserve">чтобы </w:t>
      </w:r>
      <w:r w:rsidRPr="00B11866">
        <w:rPr>
          <w:color w:val="000000"/>
          <w:sz w:val="19"/>
          <w:szCs w:val="19"/>
        </w:rPr>
        <w:t xml:space="preserve">среднегодовые дозы облучения прочих физических лиц были </w:t>
      </w:r>
      <w:r w:rsidR="0058581F">
        <w:rPr>
          <w:color w:val="000000"/>
          <w:sz w:val="19"/>
          <w:szCs w:val="19"/>
        </w:rPr>
        <w:t>незначительными</w:t>
      </w:r>
      <w:r w:rsidRPr="00B11866">
        <w:rPr>
          <w:color w:val="000000"/>
          <w:sz w:val="19"/>
          <w:szCs w:val="19"/>
        </w:rPr>
        <w:t>.</w:t>
      </w:r>
    </w:p>
    <w:p w:rsidR="00A251AD" w:rsidRPr="00B11866" w:rsidRDefault="00A251AD" w:rsidP="00B11866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Эти ограничения действуют весь оцениваемый период, на протяжении которого радиационное воздействие на людей можно оценить с достаточной степенью надежности и который составляет минимум несколько тысяч лет (Постановление Государственного совета 736/2008, раздел 4).</w:t>
      </w:r>
    </w:p>
    <w:p w:rsidR="00A251AD" w:rsidRPr="00B11866" w:rsidRDefault="00A251AD" w:rsidP="00B11866">
      <w:pPr>
        <w:widowControl/>
        <w:numPr>
          <w:ilvl w:val="0"/>
          <w:numId w:val="11"/>
        </w:numPr>
        <w:shd w:val="clear" w:color="auto" w:fill="FFFFFF"/>
        <w:tabs>
          <w:tab w:val="left" w:pos="370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 w:rsidRPr="00B11866">
        <w:rPr>
          <w:color w:val="000000"/>
          <w:sz w:val="19"/>
          <w:szCs w:val="19"/>
        </w:rPr>
        <w:t>Граничные дозы применяются с учетом изменений в среде проживания, вызванной изменением высот земной и водной поверхност</w:t>
      </w:r>
      <w:r w:rsidR="001A6C67">
        <w:rPr>
          <w:color w:val="000000"/>
          <w:sz w:val="19"/>
          <w:szCs w:val="19"/>
        </w:rPr>
        <w:t>ей</w:t>
      </w:r>
      <w:r w:rsidRPr="00B11866">
        <w:rPr>
          <w:color w:val="000000"/>
          <w:sz w:val="19"/>
          <w:szCs w:val="19"/>
        </w:rPr>
        <w:t>. Климат, поведенческие привычки людей, пищевые потребности и метаболизм считаются неизменными.</w:t>
      </w:r>
    </w:p>
    <w:p w:rsidR="00A251AD" w:rsidRPr="00B11866" w:rsidRDefault="00A251AD" w:rsidP="00B11866">
      <w:pPr>
        <w:widowControl/>
        <w:numPr>
          <w:ilvl w:val="0"/>
          <w:numId w:val="11"/>
        </w:numPr>
        <w:shd w:val="clear" w:color="auto" w:fill="FFFFFF"/>
        <w:tabs>
          <w:tab w:val="left" w:pos="370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 w:rsidRPr="00B11866">
        <w:rPr>
          <w:color w:val="000000"/>
          <w:sz w:val="19"/>
          <w:szCs w:val="19"/>
        </w:rPr>
        <w:t>Граничные до</w:t>
      </w:r>
      <w:r w:rsidR="00CC7E62">
        <w:rPr>
          <w:color w:val="000000"/>
          <w:sz w:val="19"/>
          <w:szCs w:val="19"/>
        </w:rPr>
        <w:t>зы используются применительно к </w:t>
      </w:r>
      <w:r w:rsidRPr="00B11866">
        <w:rPr>
          <w:color w:val="000000"/>
          <w:sz w:val="19"/>
          <w:szCs w:val="19"/>
        </w:rPr>
        <w:t>облучению, вызванному радиоактивными материалами в резу</w:t>
      </w:r>
      <w:r w:rsidR="00CC7E62">
        <w:rPr>
          <w:color w:val="000000"/>
          <w:sz w:val="19"/>
          <w:szCs w:val="19"/>
        </w:rPr>
        <w:t>льтате их утечки из хранилища и </w:t>
      </w:r>
      <w:r w:rsidRPr="00B11866">
        <w:rPr>
          <w:color w:val="000000"/>
          <w:sz w:val="19"/>
          <w:szCs w:val="19"/>
        </w:rPr>
        <w:t>распространения в приповерхностных подземных водах и наземных водных объектах. Среди возможных путей облу</w:t>
      </w:r>
      <w:r w:rsidR="001A6C67">
        <w:rPr>
          <w:color w:val="000000"/>
          <w:sz w:val="19"/>
          <w:szCs w:val="19"/>
        </w:rPr>
        <w:t>чения рассматриваются</w:t>
      </w:r>
      <w:r w:rsidRPr="00B11866">
        <w:rPr>
          <w:color w:val="000000"/>
          <w:sz w:val="19"/>
          <w:szCs w:val="19"/>
        </w:rPr>
        <w:t xml:space="preserve"> в том числе:</w:t>
      </w:r>
    </w:p>
    <w:p w:rsidR="00A251AD" w:rsidRPr="00B11866" w:rsidRDefault="00A251AD" w:rsidP="00B11866">
      <w:pPr>
        <w:widowControl/>
        <w:numPr>
          <w:ilvl w:val="0"/>
          <w:numId w:val="11"/>
        </w:numPr>
        <w:shd w:val="clear" w:color="auto" w:fill="FFFFFF"/>
        <w:tabs>
          <w:tab w:val="left" w:pos="370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  <w:sectPr w:rsidR="00A251AD" w:rsidRPr="00B11866" w:rsidSect="0066211A">
          <w:pgSz w:w="11909" w:h="16834" w:code="9"/>
          <w:pgMar w:top="1134" w:right="1134" w:bottom="1134" w:left="1418" w:header="720" w:footer="720" w:gutter="0"/>
          <w:cols w:num="2" w:space="720"/>
          <w:noEndnote/>
        </w:sectPr>
      </w:pPr>
    </w:p>
    <w:p w:rsidR="00A251AD" w:rsidRPr="00885B41" w:rsidRDefault="00A251AD" w:rsidP="00885B41">
      <w:pPr>
        <w:shd w:val="clear" w:color="auto" w:fill="FFFFFF"/>
        <w:jc w:val="both"/>
        <w:rPr>
          <w:sz w:val="2"/>
          <w:szCs w:val="19"/>
        </w:rPr>
      </w:pP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а.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использование загрязненной воды для бытовых нужд, для полива или в качестве воды для скота; и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б.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использов</w:t>
      </w:r>
      <w:r w:rsidR="00CC7E62">
        <w:rPr>
          <w:color w:val="000000"/>
          <w:sz w:val="19"/>
          <w:szCs w:val="19"/>
        </w:rPr>
        <w:t>ание загрязненных природных или </w:t>
      </w:r>
      <w:r w:rsidRPr="00B11866">
        <w:rPr>
          <w:color w:val="000000"/>
          <w:sz w:val="19"/>
          <w:szCs w:val="19"/>
        </w:rPr>
        <w:t>сельскохозяйственных продуктов, происходящих из земли или водной среды.</w:t>
      </w:r>
    </w:p>
    <w:p w:rsidR="00A251AD" w:rsidRPr="00B11866" w:rsidRDefault="00A251AD" w:rsidP="00B11866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885B41">
        <w:rPr>
          <w:rFonts w:ascii="Arial" w:hAnsi="Arial" w:cs="Arial"/>
          <w:b/>
          <w:color w:val="000000"/>
          <w:sz w:val="19"/>
          <w:szCs w:val="19"/>
        </w:rPr>
        <w:t>310.</w:t>
      </w:r>
      <w:r w:rsidR="00897ADD">
        <w:rPr>
          <w:b/>
          <w:color w:val="000000"/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Граничная доза для подверженных максимальному воздействию лиц (0,1</w:t>
      </w:r>
      <w:r w:rsidR="00DA0829">
        <w:rPr>
          <w:color w:val="000000"/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 xml:space="preserve">мЗв в год) </w:t>
      </w:r>
      <w:r w:rsidR="00CC7E62">
        <w:rPr>
          <w:color w:val="000000"/>
          <w:sz w:val="19"/>
          <w:szCs w:val="19"/>
        </w:rPr>
        <w:t>–</w:t>
      </w:r>
      <w:r w:rsidRPr="00B11866">
        <w:rPr>
          <w:color w:val="000000"/>
          <w:sz w:val="19"/>
          <w:szCs w:val="19"/>
        </w:rPr>
        <w:t xml:space="preserve"> это средняя индивидуальная доза для отдельного семейства или небольшого сельского поселения, расположенного недалеко от площадки захоронения отходов и подверженного максимальному радиационному воздействию посредством разных путей заражения. Предполагается, что в среде проживания такого поселения имеется небольшое озеро и неглубокий водозаборный колодец.</w:t>
      </w:r>
    </w:p>
    <w:p w:rsidR="00A251AD" w:rsidRPr="00B11866" w:rsidRDefault="00A251AD" w:rsidP="00B11866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885B41">
        <w:rPr>
          <w:rFonts w:ascii="Arial" w:hAnsi="Arial" w:cs="Arial"/>
          <w:b/>
          <w:color w:val="000000"/>
          <w:sz w:val="19"/>
          <w:szCs w:val="19"/>
        </w:rPr>
        <w:t>311.</w:t>
      </w:r>
      <w:r w:rsidR="00897ADD">
        <w:rPr>
          <w:b/>
          <w:color w:val="000000"/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Помимо упомянутого в п.</w:t>
      </w:r>
      <w:r w:rsidR="00DA0829">
        <w:rPr>
          <w:color w:val="000000"/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310 сельского поселения среднегодовые дозы также должны применяться в отношении больших групп людей, обитающих рядом с крупным озером или морем. Приемлемость доз зависит от размеров подверженной облучению группы, при этом максимальная доза сос</w:t>
      </w:r>
      <w:r w:rsidR="00C45FBC">
        <w:rPr>
          <w:color w:val="000000"/>
          <w:sz w:val="19"/>
          <w:szCs w:val="19"/>
        </w:rPr>
        <w:t>тавляет от 1 до 10 % от </w:t>
      </w:r>
      <w:r w:rsidRPr="00B11866">
        <w:rPr>
          <w:color w:val="000000"/>
          <w:sz w:val="19"/>
          <w:szCs w:val="19"/>
        </w:rPr>
        <w:t>граничной дозы, рассчитанной для подверженных максимальному облучению физических лиц, указанных выше в п. 307.</w:t>
      </w:r>
    </w:p>
    <w:p w:rsidR="00A251AD" w:rsidRPr="00897ADD" w:rsidRDefault="00A251AD" w:rsidP="00B11866">
      <w:pPr>
        <w:widowControl/>
        <w:shd w:val="clear" w:color="auto" w:fill="FFFFFF"/>
        <w:spacing w:after="120" w:line="264" w:lineRule="auto"/>
        <w:rPr>
          <w:b/>
          <w:sz w:val="19"/>
          <w:szCs w:val="19"/>
        </w:rPr>
      </w:pPr>
      <w:r w:rsidRPr="00897ADD">
        <w:rPr>
          <w:b/>
          <w:color w:val="000000"/>
          <w:sz w:val="19"/>
          <w:szCs w:val="19"/>
        </w:rPr>
        <w:t>Ограничения на выброс радиоактивных веществ</w:t>
      </w:r>
    </w:p>
    <w:p w:rsidR="00A251AD" w:rsidRPr="00B11866" w:rsidRDefault="00A251AD" w:rsidP="00B11866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885B41">
        <w:rPr>
          <w:rFonts w:ascii="Arial" w:hAnsi="Arial" w:cs="Arial"/>
          <w:b/>
          <w:color w:val="000000"/>
          <w:sz w:val="19"/>
          <w:szCs w:val="19"/>
        </w:rPr>
        <w:t>312.</w:t>
      </w:r>
      <w:r w:rsidR="00897ADD">
        <w:rPr>
          <w:b/>
          <w:color w:val="000000"/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Проектирование захоронения ядерных отходов осуществляется таким образом, чтобы в результате ожидаемых сценариев развития средний объем утечки долгоживу</w:t>
      </w:r>
      <w:r w:rsidR="00C45FBC">
        <w:rPr>
          <w:color w:val="000000"/>
          <w:sz w:val="19"/>
          <w:szCs w:val="19"/>
        </w:rPr>
        <w:t>щих радиоактивных материалов из </w:t>
      </w:r>
      <w:r w:rsidRPr="00B11866">
        <w:rPr>
          <w:color w:val="000000"/>
          <w:sz w:val="19"/>
          <w:szCs w:val="19"/>
        </w:rPr>
        <w:t>захороненных ядерных отходов в окружающую среду не превышал ограничений, установленных Надзорным органом по радиационной и ядерной безопасности отдельно для каждого нуклида. Ограничения рассчитываются с учетом следующих требований: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а.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максимальное радиационное воздействие хранилища эквивалентно воздействию приро</w:t>
      </w:r>
      <w:r w:rsidR="00C45FBC">
        <w:rPr>
          <w:color w:val="000000"/>
          <w:sz w:val="19"/>
          <w:szCs w:val="19"/>
        </w:rPr>
        <w:t>дных радиоактивных материалов в </w:t>
      </w:r>
      <w:r w:rsidRPr="00B11866">
        <w:rPr>
          <w:color w:val="000000"/>
          <w:sz w:val="19"/>
          <w:szCs w:val="19"/>
        </w:rPr>
        <w:t>литосфере; и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б.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 xml:space="preserve">в широком масштабе радиационное воздействие должно оставаться </w:t>
      </w:r>
      <w:r w:rsidR="0058581F">
        <w:rPr>
          <w:color w:val="000000"/>
          <w:sz w:val="19"/>
          <w:szCs w:val="19"/>
        </w:rPr>
        <w:t>незначительным</w:t>
      </w:r>
      <w:r w:rsidRPr="00B11866">
        <w:rPr>
          <w:color w:val="000000"/>
          <w:sz w:val="19"/>
          <w:szCs w:val="19"/>
        </w:rPr>
        <w:t xml:space="preserve"> (Постановление Государственного совета 736/2008, раздел 4).</w:t>
      </w:r>
    </w:p>
    <w:p w:rsidR="00A251AD" w:rsidRPr="00B11866" w:rsidRDefault="00A251AD" w:rsidP="00B11866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B11866">
        <w:rPr>
          <w:sz w:val="19"/>
          <w:szCs w:val="19"/>
        </w:rPr>
        <w:br w:type="column"/>
      </w:r>
      <w:r w:rsidRPr="00B11866">
        <w:rPr>
          <w:color w:val="000000"/>
          <w:sz w:val="19"/>
          <w:szCs w:val="19"/>
        </w:rPr>
        <w:t>Ограни</w:t>
      </w:r>
      <w:r w:rsidR="009B6310">
        <w:rPr>
          <w:color w:val="000000"/>
          <w:sz w:val="19"/>
          <w:szCs w:val="19"/>
        </w:rPr>
        <w:t>чения также распространяются на </w:t>
      </w:r>
      <w:r w:rsidRPr="00B11866">
        <w:rPr>
          <w:color w:val="000000"/>
          <w:sz w:val="19"/>
          <w:szCs w:val="19"/>
        </w:rPr>
        <w:t>радиаци</w:t>
      </w:r>
      <w:r w:rsidR="009B6310">
        <w:rPr>
          <w:color w:val="000000"/>
          <w:sz w:val="19"/>
          <w:szCs w:val="19"/>
        </w:rPr>
        <w:t>онное облучение, возникающее по </w:t>
      </w:r>
      <w:r w:rsidRPr="00B11866">
        <w:rPr>
          <w:color w:val="000000"/>
          <w:sz w:val="19"/>
          <w:szCs w:val="19"/>
        </w:rPr>
        <w:t>истечении оцениваемого периода (см. п. 307).</w:t>
      </w:r>
    </w:p>
    <w:p w:rsidR="00A251AD" w:rsidRPr="00B11866" w:rsidRDefault="00A251AD" w:rsidP="00B11866">
      <w:pPr>
        <w:widowControl/>
        <w:shd w:val="clear" w:color="auto" w:fill="FFFFFF"/>
        <w:tabs>
          <w:tab w:val="left" w:pos="355"/>
        </w:tabs>
        <w:spacing w:after="120" w:line="264" w:lineRule="auto"/>
        <w:jc w:val="both"/>
        <w:rPr>
          <w:sz w:val="19"/>
          <w:szCs w:val="19"/>
        </w:rPr>
      </w:pPr>
      <w:r w:rsidRPr="00897ADD">
        <w:rPr>
          <w:rFonts w:ascii="Arial" w:hAnsi="Arial" w:cs="Arial"/>
          <w:b/>
          <w:color w:val="000000"/>
          <w:sz w:val="19"/>
          <w:szCs w:val="19"/>
        </w:rPr>
        <w:t>313.</w:t>
      </w:r>
      <w:r w:rsidR="00897ADD">
        <w:rPr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Ограничения по выбросу радиоактивных веществ в среду проживания для каждого отдельного нуклида (среднегодовому выбросу радиоактивных материалов), описанные в п. 312, составляют: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а.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0,03</w:t>
      </w:r>
      <w:r w:rsidR="00791515">
        <w:rPr>
          <w:color w:val="000000"/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ГБк/г для долгоживущих альфа-излучающих изотопов радия, тория, протактиния, плутония, америция и кюрия;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б.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0,1</w:t>
      </w:r>
      <w:r w:rsidR="00791515">
        <w:rPr>
          <w:color w:val="000000"/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ГБк/г для</w:t>
      </w:r>
      <w:r w:rsidR="009B6310">
        <w:rPr>
          <w:color w:val="000000"/>
          <w:sz w:val="19"/>
          <w:szCs w:val="19"/>
        </w:rPr>
        <w:t xml:space="preserve"> нуклидов Se-79, Nb-94, I-129 и </w:t>
      </w:r>
      <w:r w:rsidRPr="00B11866">
        <w:rPr>
          <w:color w:val="000000"/>
          <w:sz w:val="19"/>
          <w:szCs w:val="19"/>
        </w:rPr>
        <w:t>Np-237;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в.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0,3</w:t>
      </w:r>
      <w:r w:rsidR="00791515">
        <w:rPr>
          <w:color w:val="000000"/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ГБк/г для нукл</w:t>
      </w:r>
      <w:r w:rsidR="009B6310">
        <w:rPr>
          <w:color w:val="000000"/>
          <w:sz w:val="19"/>
          <w:szCs w:val="19"/>
        </w:rPr>
        <w:t>идов C-14, Cl-36 и Cs-135 и для </w:t>
      </w:r>
      <w:r w:rsidRPr="00B11866">
        <w:rPr>
          <w:color w:val="000000"/>
          <w:sz w:val="19"/>
          <w:szCs w:val="19"/>
        </w:rPr>
        <w:t>долгоживущих изотопов урана;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г.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1</w:t>
      </w:r>
      <w:r w:rsidR="00791515">
        <w:rPr>
          <w:color w:val="000000"/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ГБк/г для нуклида Sn-126;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д.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3</w:t>
      </w:r>
      <w:r w:rsidR="00791515">
        <w:rPr>
          <w:color w:val="000000"/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ГБк/г для нуклида Tc-99;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е.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10</w:t>
      </w:r>
      <w:r w:rsidR="00791515">
        <w:rPr>
          <w:color w:val="000000"/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ГБк/г для нуклида Zr-93;</w:t>
      </w:r>
    </w:p>
    <w:p w:rsidR="009E68F8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color w:val="000000"/>
          <w:sz w:val="19"/>
          <w:szCs w:val="19"/>
        </w:rPr>
      </w:pPr>
      <w:r w:rsidRPr="00B11866">
        <w:rPr>
          <w:color w:val="000000"/>
          <w:sz w:val="19"/>
          <w:szCs w:val="19"/>
        </w:rPr>
        <w:t>ж.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30</w:t>
      </w:r>
      <w:r w:rsidR="00791515">
        <w:rPr>
          <w:color w:val="000000"/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ГБк/г для нуклида Ni-59; и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з.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100</w:t>
      </w:r>
      <w:r w:rsidR="00791515">
        <w:rPr>
          <w:color w:val="000000"/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ГБк/г для нуклида Pd-107.</w:t>
      </w:r>
    </w:p>
    <w:p w:rsidR="00A251AD" w:rsidRPr="00B11866" w:rsidRDefault="00A251AD" w:rsidP="00B11866">
      <w:pPr>
        <w:widowControl/>
        <w:shd w:val="clear" w:color="auto" w:fill="FFFFFF"/>
        <w:tabs>
          <w:tab w:val="left" w:pos="355"/>
        </w:tabs>
        <w:spacing w:after="120" w:line="264" w:lineRule="auto"/>
        <w:jc w:val="both"/>
        <w:rPr>
          <w:sz w:val="19"/>
          <w:szCs w:val="19"/>
        </w:rPr>
      </w:pPr>
      <w:r w:rsidRPr="00897ADD">
        <w:rPr>
          <w:rFonts w:ascii="Arial" w:hAnsi="Arial" w:cs="Arial"/>
          <w:b/>
          <w:color w:val="000000"/>
          <w:sz w:val="19"/>
          <w:szCs w:val="19"/>
        </w:rPr>
        <w:t>314.</w:t>
      </w:r>
      <w:r w:rsidR="00897ADD">
        <w:rPr>
          <w:rFonts w:ascii="Arial" w:hAnsi="Arial" w:cs="Arial"/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Ограничения, указанные в пункте 313, должны применяться к выбросу радиоактивных веществ, которые могут распространиться в среду проживания не ранее, чем через несколько тысяч лет. Эти выбросы радиоактивных веществ могут быть усреднены промежутком не более чем в 1000 лет. Сумма отношений между выбросами радиоактивных веществ по каждому нуклиду и соответствующими ограничениями должна составлять меньше единицы.</w:t>
      </w:r>
    </w:p>
    <w:p w:rsidR="00A251AD" w:rsidRPr="00897ADD" w:rsidRDefault="00A251AD" w:rsidP="00B11866">
      <w:pPr>
        <w:widowControl/>
        <w:shd w:val="clear" w:color="auto" w:fill="FFFFFF"/>
        <w:spacing w:after="120" w:line="264" w:lineRule="auto"/>
        <w:rPr>
          <w:b/>
          <w:sz w:val="19"/>
          <w:szCs w:val="19"/>
        </w:rPr>
      </w:pPr>
      <w:r w:rsidRPr="00897ADD">
        <w:rPr>
          <w:b/>
          <w:color w:val="000000"/>
          <w:sz w:val="19"/>
          <w:szCs w:val="19"/>
        </w:rPr>
        <w:t>Маловероятные события</w:t>
      </w:r>
    </w:p>
    <w:p w:rsidR="00A251AD" w:rsidRPr="00B11866" w:rsidRDefault="00A251AD" w:rsidP="00B11866">
      <w:pPr>
        <w:widowControl/>
        <w:shd w:val="clear" w:color="auto" w:fill="FFFFFF"/>
        <w:tabs>
          <w:tab w:val="left" w:pos="355"/>
        </w:tabs>
        <w:spacing w:after="120" w:line="264" w:lineRule="auto"/>
        <w:jc w:val="both"/>
        <w:rPr>
          <w:sz w:val="19"/>
          <w:szCs w:val="19"/>
        </w:rPr>
      </w:pPr>
      <w:r w:rsidRPr="00897ADD">
        <w:rPr>
          <w:rFonts w:ascii="Arial" w:hAnsi="Arial" w:cs="Arial"/>
          <w:b/>
          <w:color w:val="000000"/>
          <w:sz w:val="19"/>
          <w:szCs w:val="19"/>
        </w:rPr>
        <w:t>315.</w:t>
      </w:r>
      <w:r w:rsidR="00897ADD">
        <w:rPr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Значимость малов</w:t>
      </w:r>
      <w:r w:rsidR="009B6310">
        <w:rPr>
          <w:color w:val="000000"/>
          <w:sz w:val="19"/>
          <w:szCs w:val="19"/>
        </w:rPr>
        <w:t>ероятных событий для </w:t>
      </w:r>
      <w:r w:rsidRPr="00B11866">
        <w:rPr>
          <w:color w:val="000000"/>
          <w:sz w:val="19"/>
          <w:szCs w:val="19"/>
        </w:rPr>
        <w:t>долгосрочной безопасности оценивается путем анализа возможности, вероятности и возможных последст</w:t>
      </w:r>
      <w:r w:rsidR="009B6310">
        <w:rPr>
          <w:color w:val="000000"/>
          <w:sz w:val="19"/>
          <w:szCs w:val="19"/>
        </w:rPr>
        <w:t>вий каждого такого события. При </w:t>
      </w:r>
      <w:r w:rsidRPr="00B11866">
        <w:rPr>
          <w:color w:val="000000"/>
          <w:sz w:val="19"/>
          <w:szCs w:val="19"/>
        </w:rPr>
        <w:t>необходимости выполняется количественная оценка радиационного воздействия таких событий (Постановление Государственного совета 736/2008, раздел 5).</w:t>
      </w:r>
    </w:p>
    <w:p w:rsidR="00A251AD" w:rsidRPr="00B11866" w:rsidRDefault="00A251AD" w:rsidP="00B11866">
      <w:pPr>
        <w:widowControl/>
        <w:shd w:val="clear" w:color="auto" w:fill="FFFFFF"/>
        <w:tabs>
          <w:tab w:val="left" w:pos="403"/>
        </w:tabs>
        <w:spacing w:after="120" w:line="264" w:lineRule="auto"/>
        <w:jc w:val="both"/>
        <w:rPr>
          <w:sz w:val="19"/>
          <w:szCs w:val="19"/>
        </w:rPr>
      </w:pPr>
      <w:r w:rsidRPr="00897ADD">
        <w:rPr>
          <w:rFonts w:ascii="Arial" w:hAnsi="Arial" w:cs="Arial"/>
          <w:b/>
          <w:color w:val="000000"/>
          <w:sz w:val="19"/>
          <w:szCs w:val="19"/>
        </w:rPr>
        <w:t>316.</w:t>
      </w:r>
      <w:r w:rsidR="00897ADD">
        <w:rPr>
          <w:rFonts w:ascii="Arial" w:hAnsi="Arial" w:cs="Arial"/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Вызванные природными явлениями маловероятные события, которые могут негативно влиять на долгоср</w:t>
      </w:r>
      <w:r w:rsidR="0087749E">
        <w:rPr>
          <w:color w:val="000000"/>
          <w:sz w:val="19"/>
          <w:szCs w:val="19"/>
        </w:rPr>
        <w:t xml:space="preserve">очную безопасность, включают </w:t>
      </w:r>
      <w:r w:rsidR="009B6310">
        <w:rPr>
          <w:color w:val="000000"/>
          <w:sz w:val="19"/>
          <w:szCs w:val="19"/>
        </w:rPr>
        <w:t>в </w:t>
      </w:r>
      <w:r w:rsidR="0087749E">
        <w:rPr>
          <w:color w:val="000000"/>
          <w:sz w:val="19"/>
          <w:szCs w:val="19"/>
        </w:rPr>
        <w:t>том числе</w:t>
      </w:r>
      <w:r w:rsidRPr="00B11866">
        <w:rPr>
          <w:color w:val="000000"/>
          <w:sz w:val="19"/>
          <w:szCs w:val="19"/>
        </w:rPr>
        <w:t xml:space="preserve"> подвижку горных пород, которая угрожает целостности контейнеров для захоронения. Маловероятные события, вызванные деятельностью чел</w:t>
      </w:r>
      <w:r w:rsidR="0087749E">
        <w:rPr>
          <w:color w:val="000000"/>
          <w:sz w:val="19"/>
          <w:szCs w:val="19"/>
        </w:rPr>
        <w:t>овека, включают в том числе</w:t>
      </w:r>
      <w:r w:rsidRPr="00B11866">
        <w:rPr>
          <w:color w:val="000000"/>
          <w:sz w:val="19"/>
          <w:szCs w:val="19"/>
        </w:rPr>
        <w:t xml:space="preserve"> бурение водозабор</w:t>
      </w:r>
      <w:r w:rsidR="009B6310">
        <w:rPr>
          <w:color w:val="000000"/>
          <w:sz w:val="19"/>
          <w:szCs w:val="19"/>
        </w:rPr>
        <w:t>ного колодца средней глубины на </w:t>
      </w:r>
      <w:r w:rsidRPr="00B11866">
        <w:rPr>
          <w:color w:val="000000"/>
          <w:sz w:val="19"/>
          <w:szCs w:val="19"/>
        </w:rPr>
        <w:t xml:space="preserve">площадке захоронения и бурение активной зоны, повреждающее захороненную упаковку. В таком случае считается, что о существовании захороненных отходов неизвестно и что подобное может произойти не ранее, чем через 200 лет </w:t>
      </w:r>
      <w:bookmarkStart w:id="1" w:name="bookmark2"/>
      <w:r w:rsidRPr="00B11866">
        <w:rPr>
          <w:color w:val="000000"/>
          <w:sz w:val="19"/>
          <w:szCs w:val="19"/>
        </w:rPr>
        <w:t xml:space="preserve">после </w:t>
      </w:r>
      <w:bookmarkEnd w:id="1"/>
      <w:r w:rsidRPr="00B11866">
        <w:rPr>
          <w:color w:val="000000"/>
          <w:sz w:val="19"/>
          <w:szCs w:val="19"/>
        </w:rPr>
        <w:t>закрытия установки по захоронению.</w:t>
      </w:r>
    </w:p>
    <w:p w:rsidR="00A251AD" w:rsidRPr="00B11866" w:rsidRDefault="00A251AD" w:rsidP="00B11866">
      <w:pPr>
        <w:widowControl/>
        <w:shd w:val="clear" w:color="auto" w:fill="FFFFFF"/>
        <w:tabs>
          <w:tab w:val="left" w:pos="403"/>
        </w:tabs>
        <w:spacing w:after="120" w:line="264" w:lineRule="auto"/>
        <w:jc w:val="both"/>
        <w:rPr>
          <w:sz w:val="19"/>
          <w:szCs w:val="19"/>
        </w:rPr>
        <w:sectPr w:rsidR="00A251AD" w:rsidRPr="00B11866" w:rsidSect="0066211A">
          <w:pgSz w:w="11909" w:h="16834" w:code="9"/>
          <w:pgMar w:top="1134" w:right="1134" w:bottom="1134" w:left="1418" w:header="720" w:footer="720" w:gutter="0"/>
          <w:cols w:num="2" w:space="720"/>
          <w:noEndnote/>
        </w:sectPr>
      </w:pPr>
    </w:p>
    <w:p w:rsidR="00A251AD" w:rsidRPr="00897ADD" w:rsidRDefault="00A251AD" w:rsidP="00897ADD">
      <w:pPr>
        <w:shd w:val="clear" w:color="auto" w:fill="FFFFFF"/>
        <w:jc w:val="both"/>
        <w:rPr>
          <w:sz w:val="2"/>
          <w:szCs w:val="19"/>
        </w:rPr>
      </w:pPr>
    </w:p>
    <w:p w:rsidR="00A251AD" w:rsidRPr="00B11866" w:rsidRDefault="00A251AD" w:rsidP="00B11866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897ADD">
        <w:rPr>
          <w:rFonts w:ascii="Arial" w:hAnsi="Arial" w:cs="Arial"/>
          <w:b/>
          <w:color w:val="000000"/>
          <w:sz w:val="19"/>
          <w:szCs w:val="19"/>
        </w:rPr>
        <w:t>317.</w:t>
      </w:r>
      <w:r w:rsidR="00897ADD">
        <w:rPr>
          <w:b/>
          <w:color w:val="000000"/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Должны быть оценены вероятность инцидентов, указанны</w:t>
      </w:r>
      <w:r w:rsidR="009B6310">
        <w:rPr>
          <w:color w:val="000000"/>
          <w:sz w:val="19"/>
          <w:szCs w:val="19"/>
        </w:rPr>
        <w:t>х в п. 316, и их значимость для </w:t>
      </w:r>
      <w:r w:rsidRPr="00B11866">
        <w:rPr>
          <w:color w:val="000000"/>
          <w:sz w:val="19"/>
          <w:szCs w:val="19"/>
        </w:rPr>
        <w:t>безопасности, а также вызываемые ими выбросы радиоактивных веществ и годовые дозы радиацио</w:t>
      </w:r>
      <w:r w:rsidR="00F52DA0">
        <w:rPr>
          <w:color w:val="000000"/>
          <w:sz w:val="19"/>
          <w:szCs w:val="19"/>
        </w:rPr>
        <w:t>нного облучения. По возможности</w:t>
      </w:r>
      <w:r w:rsidRPr="00B11866">
        <w:rPr>
          <w:color w:val="000000"/>
          <w:sz w:val="19"/>
          <w:szCs w:val="19"/>
        </w:rPr>
        <w:t xml:space="preserve"> расчетные </w:t>
      </w:r>
      <w:r w:rsidR="009B6310">
        <w:rPr>
          <w:color w:val="000000"/>
          <w:sz w:val="19"/>
          <w:szCs w:val="19"/>
        </w:rPr>
        <w:t>значения воздействия радиации в </w:t>
      </w:r>
      <w:r w:rsidRPr="00B11866">
        <w:rPr>
          <w:color w:val="000000"/>
          <w:sz w:val="19"/>
          <w:szCs w:val="19"/>
        </w:rPr>
        <w:t>результате таког</w:t>
      </w:r>
      <w:r w:rsidR="009B6310">
        <w:rPr>
          <w:color w:val="000000"/>
          <w:sz w:val="19"/>
          <w:szCs w:val="19"/>
        </w:rPr>
        <w:t>о события должны быть оценены и </w:t>
      </w:r>
      <w:r w:rsidRPr="00B11866">
        <w:rPr>
          <w:color w:val="000000"/>
          <w:sz w:val="19"/>
          <w:szCs w:val="19"/>
        </w:rPr>
        <w:t>сравнены с граничными дозами радиационного облучения (п. 307) или</w:t>
      </w:r>
      <w:r w:rsidR="009B6310">
        <w:rPr>
          <w:color w:val="000000"/>
          <w:sz w:val="19"/>
          <w:szCs w:val="19"/>
        </w:rPr>
        <w:t xml:space="preserve"> ограничениями на выброс (п. </w:t>
      </w:r>
      <w:r w:rsidRPr="00B11866">
        <w:rPr>
          <w:color w:val="000000"/>
          <w:sz w:val="19"/>
          <w:szCs w:val="19"/>
        </w:rPr>
        <w:t>313). Вероятность такого радиационного облучения, которое позволяет предположить детерминированный эффект (доза примерно в 0,5 Зв), должна быть очень низкой.</w:t>
      </w:r>
    </w:p>
    <w:p w:rsidR="00F52DA0" w:rsidRPr="00F52DA0" w:rsidRDefault="00A251AD" w:rsidP="00B11866">
      <w:pPr>
        <w:widowControl/>
        <w:shd w:val="clear" w:color="auto" w:fill="FFFFFF"/>
        <w:spacing w:after="120" w:line="264" w:lineRule="auto"/>
        <w:jc w:val="both"/>
        <w:rPr>
          <w:b/>
          <w:color w:val="000000"/>
          <w:sz w:val="19"/>
          <w:szCs w:val="19"/>
        </w:rPr>
      </w:pPr>
      <w:r w:rsidRPr="00F52DA0">
        <w:rPr>
          <w:b/>
          <w:color w:val="000000"/>
          <w:sz w:val="19"/>
          <w:szCs w:val="19"/>
        </w:rPr>
        <w:t xml:space="preserve">Защита прочих живых существ </w:t>
      </w:r>
    </w:p>
    <w:p w:rsidR="00A251AD" w:rsidRPr="00B11866" w:rsidRDefault="00A251AD" w:rsidP="00B11866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B11866">
        <w:rPr>
          <w:b/>
          <w:color w:val="000000"/>
          <w:sz w:val="19"/>
          <w:szCs w:val="19"/>
        </w:rPr>
        <w:t xml:space="preserve">318. </w:t>
      </w:r>
      <w:r w:rsidRPr="00B11866">
        <w:rPr>
          <w:color w:val="000000"/>
          <w:sz w:val="19"/>
          <w:szCs w:val="19"/>
        </w:rPr>
        <w:t>Захоронение отходов не должно оказывать отрицательного радиационного воздействия на флору и фауну. Это должно доказываться оценкой стандартного радиационного облучения, которому подвергаются обитатели с</w:t>
      </w:r>
      <w:r w:rsidR="009B6310">
        <w:rPr>
          <w:color w:val="000000"/>
          <w:sz w:val="19"/>
          <w:szCs w:val="19"/>
        </w:rPr>
        <w:t>уши и водных объектов вблизи от </w:t>
      </w:r>
      <w:r w:rsidRPr="00B11866">
        <w:rPr>
          <w:color w:val="000000"/>
          <w:sz w:val="19"/>
          <w:szCs w:val="19"/>
        </w:rPr>
        <w:t>площадки захоронения, исходя из текущего состояния флоры и фауны. Оцениваемое радиационное облучение должно быть заметно ниже тех доз, которые, по последним научным данным, причиняют значительный ущерб флоре и фауне.</w:t>
      </w:r>
    </w:p>
    <w:p w:rsidR="00A251AD" w:rsidRPr="00897ADD" w:rsidRDefault="00A251AD" w:rsidP="00B11866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ascii="Arial" w:hAnsi="Arial"/>
          <w:b/>
          <w:sz w:val="32"/>
          <w:szCs w:val="32"/>
        </w:rPr>
      </w:pPr>
      <w:r w:rsidRPr="00B11866">
        <w:rPr>
          <w:rFonts w:ascii="Arial" w:hAnsi="Arial"/>
          <w:b/>
          <w:color w:val="A6A6A6" w:themeColor="background1" w:themeShade="A6"/>
          <w:sz w:val="32"/>
          <w:szCs w:val="32"/>
        </w:rPr>
        <w:t>4</w:t>
      </w:r>
      <w:r w:rsidRPr="00B11866">
        <w:rPr>
          <w:rFonts w:ascii="Arial" w:hAnsi="Arial"/>
          <w:b/>
          <w:color w:val="A6A6A6" w:themeColor="background1" w:themeShade="A6"/>
          <w:sz w:val="32"/>
          <w:szCs w:val="32"/>
        </w:rPr>
        <w:tab/>
      </w:r>
      <w:r w:rsidRPr="00897ADD">
        <w:rPr>
          <w:rFonts w:ascii="Arial" w:hAnsi="Arial"/>
          <w:b/>
          <w:sz w:val="32"/>
          <w:szCs w:val="32"/>
        </w:rPr>
        <w:t>Планирование способа захоронения</w:t>
      </w:r>
    </w:p>
    <w:p w:rsidR="00A251AD" w:rsidRPr="00897ADD" w:rsidRDefault="00A251AD" w:rsidP="00260847">
      <w:pPr>
        <w:widowControl/>
        <w:shd w:val="clear" w:color="auto" w:fill="FFFFFF"/>
        <w:tabs>
          <w:tab w:val="left" w:pos="427"/>
        </w:tabs>
        <w:spacing w:before="240" w:after="120" w:line="252" w:lineRule="auto"/>
        <w:rPr>
          <w:rFonts w:ascii="Arial" w:hAnsi="Arial"/>
          <w:b/>
        </w:rPr>
      </w:pPr>
      <w:r w:rsidRPr="00260847">
        <w:rPr>
          <w:rFonts w:ascii="Arial" w:hAnsi="Arial"/>
          <w:b/>
          <w:color w:val="A6A6A6" w:themeColor="background1" w:themeShade="A6"/>
        </w:rPr>
        <w:t>4.1</w:t>
      </w:r>
      <w:r w:rsidRPr="00260847">
        <w:rPr>
          <w:rFonts w:ascii="Arial" w:hAnsi="Arial"/>
          <w:b/>
          <w:color w:val="A6A6A6" w:themeColor="background1" w:themeShade="A6"/>
        </w:rPr>
        <w:tab/>
      </w:r>
      <w:r w:rsidRPr="00897ADD">
        <w:rPr>
          <w:rFonts w:ascii="Arial" w:hAnsi="Arial"/>
          <w:b/>
        </w:rPr>
        <w:t>Поэтапная реализация</w:t>
      </w:r>
    </w:p>
    <w:p w:rsidR="00A251AD" w:rsidRPr="00B11866" w:rsidRDefault="00897ADD" w:rsidP="00B11866">
      <w:pPr>
        <w:widowControl/>
        <w:numPr>
          <w:ilvl w:val="0"/>
          <w:numId w:val="12"/>
        </w:numPr>
        <w:shd w:val="clear" w:color="auto" w:fill="FFFFFF"/>
        <w:tabs>
          <w:tab w:val="left" w:pos="384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A251AD" w:rsidRPr="00B11866">
        <w:rPr>
          <w:color w:val="000000"/>
          <w:sz w:val="19"/>
          <w:szCs w:val="19"/>
        </w:rPr>
        <w:t>Согласно разделу 10 Постановления Г</w:t>
      </w:r>
      <w:r w:rsidR="00F52DA0">
        <w:rPr>
          <w:color w:val="000000"/>
          <w:sz w:val="19"/>
          <w:szCs w:val="19"/>
        </w:rPr>
        <w:t>осударственного совета 736/2008</w:t>
      </w:r>
      <w:r w:rsidR="00A251AD" w:rsidRPr="00B11866">
        <w:rPr>
          <w:color w:val="000000"/>
          <w:sz w:val="19"/>
          <w:szCs w:val="19"/>
        </w:rPr>
        <w:t xml:space="preserve"> </w:t>
      </w:r>
      <w:r w:rsidR="00A251AD" w:rsidRPr="00B11866">
        <w:rPr>
          <w:i/>
          <w:color w:val="000000"/>
          <w:sz w:val="19"/>
          <w:szCs w:val="19"/>
        </w:rPr>
        <w:t>захоронение выполняется поэтапно, при этом особое внимание уделяется факторам, влияющим на долгосрочную безопасность. При планировании строительства, эксплуатации и закрытия установки по захоронению должно быть учтено снижение активности ядерных отходов за период промежуточного хранения, использование высококачественных технологий и научных данных, а также необходимость в обеспечении долгосрочной безопасн</w:t>
      </w:r>
      <w:r w:rsidR="009B6310">
        <w:rPr>
          <w:i/>
          <w:color w:val="000000"/>
          <w:sz w:val="19"/>
          <w:szCs w:val="19"/>
        </w:rPr>
        <w:t>ости посредством исследований и </w:t>
      </w:r>
      <w:r w:rsidR="00A251AD" w:rsidRPr="00B11866">
        <w:rPr>
          <w:i/>
          <w:color w:val="000000"/>
          <w:sz w:val="19"/>
          <w:szCs w:val="19"/>
        </w:rPr>
        <w:t>контроля. При этом реализация всех этапов зах</w:t>
      </w:r>
      <w:r w:rsidR="009B6310">
        <w:rPr>
          <w:i/>
          <w:color w:val="000000"/>
          <w:sz w:val="19"/>
          <w:szCs w:val="19"/>
        </w:rPr>
        <w:t>оронения должна выполняться без </w:t>
      </w:r>
      <w:r w:rsidR="00A251AD" w:rsidRPr="00B11866">
        <w:rPr>
          <w:i/>
          <w:color w:val="000000"/>
          <w:sz w:val="19"/>
          <w:szCs w:val="19"/>
        </w:rPr>
        <w:t>неоправданных задержек.</w:t>
      </w:r>
    </w:p>
    <w:p w:rsidR="009E68F8" w:rsidRPr="00B11866" w:rsidRDefault="00897ADD" w:rsidP="00897ADD">
      <w:pPr>
        <w:widowControl/>
        <w:numPr>
          <w:ilvl w:val="0"/>
          <w:numId w:val="12"/>
        </w:numPr>
        <w:shd w:val="clear" w:color="auto" w:fill="FFFFFF"/>
        <w:tabs>
          <w:tab w:val="left" w:pos="384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A251AD" w:rsidRPr="00B11866">
        <w:rPr>
          <w:color w:val="000000"/>
          <w:sz w:val="19"/>
          <w:szCs w:val="19"/>
        </w:rPr>
        <w:t xml:space="preserve">Захоронение ядерных отходов включает следующие этапы реализации: 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384"/>
        </w:tabs>
        <w:spacing w:after="120" w:line="264" w:lineRule="auto"/>
        <w:ind w:left="284" w:hanging="284"/>
        <w:jc w:val="both"/>
        <w:rPr>
          <w:b/>
          <w:bCs/>
          <w:color w:val="000000"/>
          <w:sz w:val="19"/>
          <w:szCs w:val="19"/>
        </w:rPr>
      </w:pPr>
      <w:r w:rsidRPr="00B11866">
        <w:rPr>
          <w:color w:val="000000"/>
          <w:sz w:val="19"/>
          <w:szCs w:val="19"/>
        </w:rPr>
        <w:t>а.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выбор концепции захоронения;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sz w:val="19"/>
          <w:szCs w:val="19"/>
        </w:rPr>
        <w:br w:type="column"/>
      </w:r>
      <w:r w:rsidRPr="00B11866">
        <w:rPr>
          <w:color w:val="000000"/>
          <w:sz w:val="19"/>
          <w:szCs w:val="19"/>
        </w:rPr>
        <w:t>б.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выбор и описание площадки захоронения; этот этап может включать сооружение в пределах площадки подземной исследовательской лаборатории;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в.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проектирование установки по захоронению, провед</w:t>
      </w:r>
      <w:r w:rsidR="009B6310">
        <w:rPr>
          <w:color w:val="000000"/>
          <w:sz w:val="19"/>
          <w:szCs w:val="19"/>
        </w:rPr>
        <w:t>ение необходимых исследований и </w:t>
      </w:r>
      <w:r w:rsidRPr="00B11866">
        <w:rPr>
          <w:color w:val="000000"/>
          <w:sz w:val="19"/>
          <w:szCs w:val="19"/>
        </w:rPr>
        <w:t>разработок;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г.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строительство установки по захоронению;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д.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 xml:space="preserve">размещение </w:t>
      </w:r>
      <w:r w:rsidR="009B6310">
        <w:rPr>
          <w:color w:val="000000"/>
          <w:sz w:val="19"/>
          <w:szCs w:val="19"/>
        </w:rPr>
        <w:t>отходов и прочая деятельность в </w:t>
      </w:r>
      <w:r w:rsidRPr="00B11866">
        <w:rPr>
          <w:color w:val="000000"/>
          <w:sz w:val="19"/>
          <w:szCs w:val="19"/>
        </w:rPr>
        <w:t>пределах установки по захоронению;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е.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засыпка и закрытие камер для размещения отходов и прочих подземных помещений; и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ж.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 xml:space="preserve">при необходимости </w:t>
      </w:r>
      <w:r w:rsidR="00F52DA0">
        <w:rPr>
          <w:color w:val="000000"/>
          <w:sz w:val="19"/>
          <w:szCs w:val="19"/>
        </w:rPr>
        <w:t>–</w:t>
      </w:r>
      <w:r w:rsidRPr="00B11866">
        <w:rPr>
          <w:color w:val="000000"/>
          <w:sz w:val="19"/>
          <w:szCs w:val="19"/>
        </w:rPr>
        <w:t xml:space="preserve"> мониторинг после закрытия установки по захоронению.</w:t>
      </w:r>
    </w:p>
    <w:p w:rsidR="00A251AD" w:rsidRPr="00B11866" w:rsidRDefault="00A251AD" w:rsidP="00B11866">
      <w:pPr>
        <w:widowControl/>
        <w:shd w:val="clear" w:color="auto" w:fill="FFFFFF"/>
        <w:spacing w:after="120" w:line="264" w:lineRule="auto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Часть этих этапов может протекать одновременно.</w:t>
      </w:r>
    </w:p>
    <w:p w:rsidR="00A251AD" w:rsidRPr="00B11866" w:rsidRDefault="00A251AD" w:rsidP="00B11866">
      <w:pPr>
        <w:widowControl/>
        <w:shd w:val="clear" w:color="auto" w:fill="FFFFFF"/>
        <w:tabs>
          <w:tab w:val="left" w:pos="365"/>
        </w:tabs>
        <w:spacing w:after="120" w:line="264" w:lineRule="auto"/>
        <w:jc w:val="both"/>
        <w:rPr>
          <w:sz w:val="19"/>
          <w:szCs w:val="19"/>
        </w:rPr>
      </w:pPr>
      <w:r w:rsidRPr="00897ADD">
        <w:rPr>
          <w:rFonts w:ascii="Arial" w:hAnsi="Arial" w:cs="Arial"/>
          <w:b/>
          <w:color w:val="000000"/>
          <w:sz w:val="19"/>
          <w:szCs w:val="19"/>
        </w:rPr>
        <w:t>403.</w:t>
      </w:r>
      <w:r w:rsidR="00897ADD">
        <w:rPr>
          <w:rFonts w:ascii="Arial" w:hAnsi="Arial" w:cs="Arial"/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При планировании и реализации различных этапов захоронения особое внимание уделяется безопасности. Готовность к переходу на сле</w:t>
      </w:r>
      <w:r w:rsidR="00F52DA0">
        <w:rPr>
          <w:color w:val="000000"/>
          <w:sz w:val="19"/>
          <w:szCs w:val="19"/>
        </w:rPr>
        <w:t>дующий этап оценивается в целом</w:t>
      </w:r>
      <w:r w:rsidRPr="00B11866">
        <w:rPr>
          <w:color w:val="000000"/>
          <w:sz w:val="19"/>
          <w:szCs w:val="19"/>
        </w:rPr>
        <w:t xml:space="preserve"> с учетом приемлемости концепции захоронения и площадки, технической обоснованности </w:t>
      </w:r>
      <w:r w:rsidR="00F52DA0">
        <w:rPr>
          <w:color w:val="000000"/>
          <w:sz w:val="19"/>
          <w:szCs w:val="19"/>
        </w:rPr>
        <w:t>и в особенности</w:t>
      </w:r>
      <w:r w:rsidR="009B6310">
        <w:rPr>
          <w:color w:val="000000"/>
          <w:sz w:val="19"/>
          <w:szCs w:val="19"/>
        </w:rPr>
        <w:t xml:space="preserve"> результатов и </w:t>
      </w:r>
      <w:r w:rsidRPr="00B11866">
        <w:rPr>
          <w:color w:val="000000"/>
          <w:sz w:val="19"/>
          <w:szCs w:val="19"/>
        </w:rPr>
        <w:t>надежности анализов долгосрочной безопасности.</w:t>
      </w:r>
    </w:p>
    <w:p w:rsidR="00A251AD" w:rsidRPr="00897ADD" w:rsidRDefault="00A251AD" w:rsidP="00260847">
      <w:pPr>
        <w:widowControl/>
        <w:shd w:val="clear" w:color="auto" w:fill="FFFFFF"/>
        <w:tabs>
          <w:tab w:val="left" w:pos="427"/>
        </w:tabs>
        <w:spacing w:before="240" w:after="120" w:line="252" w:lineRule="auto"/>
        <w:rPr>
          <w:rFonts w:ascii="Arial" w:hAnsi="Arial"/>
          <w:b/>
        </w:rPr>
      </w:pPr>
      <w:r w:rsidRPr="00260847">
        <w:rPr>
          <w:rFonts w:ascii="Arial" w:hAnsi="Arial"/>
          <w:b/>
          <w:color w:val="A6A6A6" w:themeColor="background1" w:themeShade="A6"/>
        </w:rPr>
        <w:t>4.2</w:t>
      </w:r>
      <w:r w:rsidRPr="00260847">
        <w:rPr>
          <w:rFonts w:ascii="Arial" w:hAnsi="Arial"/>
          <w:b/>
          <w:color w:val="A6A6A6" w:themeColor="background1" w:themeShade="A6"/>
        </w:rPr>
        <w:tab/>
      </w:r>
      <w:r w:rsidRPr="00897ADD">
        <w:rPr>
          <w:rFonts w:ascii="Arial" w:hAnsi="Arial"/>
          <w:b/>
        </w:rPr>
        <w:t>Барьеры и функции безопасности</w:t>
      </w:r>
    </w:p>
    <w:p w:rsidR="00A251AD" w:rsidRPr="00B11866" w:rsidRDefault="00897ADD" w:rsidP="00B11866">
      <w:pPr>
        <w:widowControl/>
        <w:numPr>
          <w:ilvl w:val="0"/>
          <w:numId w:val="13"/>
        </w:numPr>
        <w:shd w:val="clear" w:color="auto" w:fill="FFFFFF"/>
        <w:tabs>
          <w:tab w:val="left" w:pos="365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A251AD" w:rsidRPr="00B11866">
        <w:rPr>
          <w:color w:val="000000"/>
          <w:sz w:val="19"/>
          <w:szCs w:val="19"/>
        </w:rPr>
        <w:t>Согласно разделу 11</w:t>
      </w:r>
      <w:r w:rsidR="009B6310">
        <w:rPr>
          <w:color w:val="000000"/>
          <w:sz w:val="19"/>
          <w:szCs w:val="19"/>
        </w:rPr>
        <w:t> </w:t>
      </w:r>
      <w:r w:rsidR="00A251AD" w:rsidRPr="00B11866">
        <w:rPr>
          <w:color w:val="000000"/>
          <w:sz w:val="19"/>
          <w:szCs w:val="19"/>
        </w:rPr>
        <w:t>(</w:t>
      </w:r>
      <w:r w:rsidR="00F52DA0">
        <w:rPr>
          <w:color w:val="000000"/>
          <w:sz w:val="19"/>
          <w:szCs w:val="19"/>
        </w:rPr>
        <w:t>1) Указа Правительства 736/2008</w:t>
      </w:r>
      <w:r w:rsidR="00A251AD" w:rsidRPr="00B11866">
        <w:rPr>
          <w:color w:val="000000"/>
          <w:sz w:val="19"/>
          <w:szCs w:val="19"/>
        </w:rPr>
        <w:t xml:space="preserve"> </w:t>
      </w:r>
      <w:r w:rsidR="00A251AD" w:rsidRPr="00B11866">
        <w:rPr>
          <w:i/>
          <w:color w:val="000000"/>
          <w:sz w:val="19"/>
          <w:szCs w:val="19"/>
        </w:rPr>
        <w:t>долгосрочная безопасность захоронения должна основываться на функциях безопасности, реализуемых посредством взаимодополняющих барьеров таким образом, чтобы отказ отдельной функции или прогнозируемые геологические изменения не угрожали долгосрочной безопасности.</w:t>
      </w:r>
    </w:p>
    <w:p w:rsidR="00A251AD" w:rsidRPr="00B11866" w:rsidRDefault="00897ADD" w:rsidP="00B11866">
      <w:pPr>
        <w:widowControl/>
        <w:numPr>
          <w:ilvl w:val="0"/>
          <w:numId w:val="13"/>
        </w:numPr>
        <w:shd w:val="clear" w:color="auto" w:fill="FFFFFF"/>
        <w:tabs>
          <w:tab w:val="left" w:pos="365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A251AD" w:rsidRPr="00B11866">
        <w:rPr>
          <w:color w:val="000000"/>
          <w:sz w:val="19"/>
          <w:szCs w:val="19"/>
        </w:rPr>
        <w:t>С учетом характеристик отходов, подлежащих захоронению, при планировании захоро</w:t>
      </w:r>
      <w:r w:rsidR="00F52DA0">
        <w:rPr>
          <w:color w:val="000000"/>
          <w:sz w:val="19"/>
          <w:szCs w:val="19"/>
        </w:rPr>
        <w:t>нения должны быть предусмотрены по меньшей мере</w:t>
      </w:r>
      <w:r w:rsidR="00A251AD" w:rsidRPr="00B11866">
        <w:rPr>
          <w:color w:val="000000"/>
          <w:sz w:val="19"/>
          <w:szCs w:val="19"/>
        </w:rPr>
        <w:t xml:space="preserve"> следующие физические барьеры: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а.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матрица для удержания отходов;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б.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упаковка отходов;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в.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буфер, ограждающий упаковки отходов;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г.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засыпка камер для размещения отходов; и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д.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герме</w:t>
      </w:r>
      <w:r w:rsidR="009B6310">
        <w:rPr>
          <w:color w:val="000000"/>
          <w:sz w:val="19"/>
          <w:szCs w:val="19"/>
        </w:rPr>
        <w:t>тичные конструкции установки по </w:t>
      </w:r>
      <w:r w:rsidRPr="00B11866">
        <w:rPr>
          <w:color w:val="000000"/>
          <w:sz w:val="19"/>
          <w:szCs w:val="19"/>
        </w:rPr>
        <w:t>захоронению.</w:t>
      </w:r>
    </w:p>
    <w:p w:rsidR="00A251AD" w:rsidRPr="00B11866" w:rsidRDefault="00A251AD" w:rsidP="00B11866">
      <w:pPr>
        <w:widowControl/>
        <w:shd w:val="clear" w:color="auto" w:fill="FFFFFF"/>
        <w:tabs>
          <w:tab w:val="left" w:pos="365"/>
        </w:tabs>
        <w:spacing w:after="120" w:line="264" w:lineRule="auto"/>
        <w:jc w:val="both"/>
        <w:rPr>
          <w:sz w:val="19"/>
          <w:szCs w:val="19"/>
        </w:rPr>
      </w:pPr>
      <w:r w:rsidRPr="00897ADD">
        <w:rPr>
          <w:rFonts w:ascii="Arial" w:hAnsi="Arial" w:cs="Arial"/>
          <w:b/>
          <w:color w:val="000000"/>
          <w:sz w:val="19"/>
          <w:szCs w:val="19"/>
        </w:rPr>
        <w:t>406.</w:t>
      </w:r>
      <w:r w:rsidR="00897ADD">
        <w:rPr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Должны быть предусмотрены по меньшей мере следующие функции безопасности, выполняемые физическими барьерами: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а.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иммобилиз</w:t>
      </w:r>
      <w:r w:rsidR="009B6310">
        <w:rPr>
          <w:color w:val="000000"/>
          <w:sz w:val="19"/>
          <w:szCs w:val="19"/>
        </w:rPr>
        <w:t>ация радиоактивных материалов в </w:t>
      </w:r>
      <w:r w:rsidRPr="00B11866">
        <w:rPr>
          <w:color w:val="000000"/>
          <w:sz w:val="19"/>
          <w:szCs w:val="19"/>
        </w:rPr>
        <w:t>матрице для удержания отходов;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б.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коррозийная стойкость упаковок отходов;</w:t>
      </w:r>
    </w:p>
    <w:p w:rsidR="00A251AD" w:rsidRPr="00B11866" w:rsidRDefault="00A251AD" w:rsidP="00B11866">
      <w:pPr>
        <w:widowControl/>
        <w:shd w:val="clear" w:color="auto" w:fill="FFFFFF"/>
        <w:tabs>
          <w:tab w:val="left" w:pos="288"/>
        </w:tabs>
        <w:spacing w:after="120" w:line="264" w:lineRule="auto"/>
        <w:rPr>
          <w:sz w:val="19"/>
          <w:szCs w:val="19"/>
        </w:rPr>
        <w:sectPr w:rsidR="00A251AD" w:rsidRPr="00B11866" w:rsidSect="0066211A">
          <w:pgSz w:w="11909" w:h="16834" w:code="9"/>
          <w:pgMar w:top="1134" w:right="1134" w:bottom="1134" w:left="1418" w:header="720" w:footer="720" w:gutter="0"/>
          <w:cols w:num="2" w:space="720"/>
          <w:noEndnote/>
        </w:sectPr>
      </w:pP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bookmarkStart w:id="2" w:name="bookmark3"/>
      <w:r w:rsidRPr="00B11866">
        <w:rPr>
          <w:color w:val="000000"/>
          <w:sz w:val="19"/>
          <w:szCs w:val="19"/>
        </w:rPr>
        <w:t>в</w:t>
      </w:r>
      <w:bookmarkEnd w:id="2"/>
      <w:r w:rsidRPr="00B11866">
        <w:rPr>
          <w:color w:val="000000"/>
          <w:sz w:val="19"/>
          <w:szCs w:val="19"/>
        </w:rPr>
        <w:t>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стойкость упаковок отходов к механическому напряжению;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г.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характеристики оболочки буфера и ее податливость в случае незначительных сдвигов породы; и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д.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характеристик</w:t>
      </w:r>
      <w:r w:rsidR="009B6310">
        <w:rPr>
          <w:color w:val="000000"/>
          <w:sz w:val="19"/>
          <w:szCs w:val="19"/>
        </w:rPr>
        <w:t>и буфера, засыпного материала и </w:t>
      </w:r>
      <w:r w:rsidRPr="00B11866">
        <w:rPr>
          <w:color w:val="000000"/>
          <w:sz w:val="19"/>
          <w:szCs w:val="19"/>
        </w:rPr>
        <w:t>герметичных конструкций, поддерживающие функциональность других физических барьеров и ограничивающие распространение радиоактивных материалов по вырытым полостям.</w:t>
      </w:r>
    </w:p>
    <w:p w:rsidR="00A251AD" w:rsidRPr="00B11866" w:rsidRDefault="00920939" w:rsidP="00B11866">
      <w:pPr>
        <w:widowControl/>
        <w:numPr>
          <w:ilvl w:val="0"/>
          <w:numId w:val="14"/>
        </w:numPr>
        <w:shd w:val="clear" w:color="auto" w:fill="FFFFFF"/>
        <w:tabs>
          <w:tab w:val="left" w:pos="336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A251AD" w:rsidRPr="00B11866">
        <w:rPr>
          <w:color w:val="000000"/>
          <w:sz w:val="19"/>
          <w:szCs w:val="19"/>
        </w:rPr>
        <w:t>Коренные</w:t>
      </w:r>
      <w:r w:rsidR="009B6310">
        <w:rPr>
          <w:color w:val="000000"/>
          <w:sz w:val="19"/>
          <w:szCs w:val="19"/>
        </w:rPr>
        <w:t xml:space="preserve"> породы, ограждающие камеры для </w:t>
      </w:r>
      <w:r w:rsidR="00A251AD" w:rsidRPr="00B11866">
        <w:rPr>
          <w:color w:val="000000"/>
          <w:sz w:val="19"/>
          <w:szCs w:val="19"/>
        </w:rPr>
        <w:t>размещения отходов, служат естественным барьером.</w:t>
      </w:r>
    </w:p>
    <w:p w:rsidR="00A251AD" w:rsidRPr="00B11866" w:rsidRDefault="00920939" w:rsidP="00B11866">
      <w:pPr>
        <w:widowControl/>
        <w:numPr>
          <w:ilvl w:val="0"/>
          <w:numId w:val="14"/>
        </w:numPr>
        <w:shd w:val="clear" w:color="auto" w:fill="FFFFFF"/>
        <w:tabs>
          <w:tab w:val="left" w:pos="336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A251AD" w:rsidRPr="00B11866">
        <w:rPr>
          <w:color w:val="000000"/>
          <w:sz w:val="19"/>
          <w:szCs w:val="19"/>
        </w:rPr>
        <w:t>Должны быть предусмотрены по меньшей мере следующие функции безопасности, выполняемые естественным барьером: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а.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устойчивость и водонепроницаемость породы;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б.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небольшой объем поступающих подземных вод;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в.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благоприятный химический состав подземных вод;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г.</w:t>
      </w:r>
      <w:r w:rsidRPr="00B11866">
        <w:rPr>
          <w:sz w:val="19"/>
          <w:szCs w:val="19"/>
        </w:rPr>
        <w:tab/>
      </w:r>
      <w:r w:rsidRPr="00920939">
        <w:rPr>
          <w:color w:val="000000"/>
          <w:spacing w:val="-4"/>
          <w:sz w:val="19"/>
          <w:szCs w:val="19"/>
        </w:rPr>
        <w:t>удержание радиоактивных материалов в породе; и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д.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защита от природных явлений и деятельности человека.</w:t>
      </w:r>
    </w:p>
    <w:p w:rsidR="00A251AD" w:rsidRPr="00B11866" w:rsidRDefault="00920939" w:rsidP="00B11866">
      <w:pPr>
        <w:widowControl/>
        <w:numPr>
          <w:ilvl w:val="0"/>
          <w:numId w:val="15"/>
        </w:numPr>
        <w:shd w:val="clear" w:color="auto" w:fill="FFFFFF"/>
        <w:tabs>
          <w:tab w:val="left" w:pos="336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A251AD" w:rsidRPr="00B11866">
        <w:rPr>
          <w:color w:val="000000"/>
          <w:sz w:val="19"/>
          <w:szCs w:val="19"/>
        </w:rPr>
        <w:t>Для каждой функции безопасности должны задаваться требуемые значения параметров, основанн</w:t>
      </w:r>
      <w:r w:rsidR="009B6310">
        <w:rPr>
          <w:color w:val="000000"/>
          <w:sz w:val="19"/>
          <w:szCs w:val="19"/>
        </w:rPr>
        <w:t>ые на новейших научных данных и </w:t>
      </w:r>
      <w:r w:rsidR="00A251AD" w:rsidRPr="00B11866">
        <w:rPr>
          <w:color w:val="000000"/>
          <w:sz w:val="19"/>
          <w:szCs w:val="19"/>
        </w:rPr>
        <w:t>экспертной оценке. При этом должны учитываться факторы, вл</w:t>
      </w:r>
      <w:r w:rsidR="009B6310">
        <w:rPr>
          <w:color w:val="000000"/>
          <w:sz w:val="19"/>
          <w:szCs w:val="19"/>
        </w:rPr>
        <w:t>ияющие на условия захоронения в </w:t>
      </w:r>
      <w:r w:rsidR="00A251AD" w:rsidRPr="00B11866">
        <w:rPr>
          <w:color w:val="000000"/>
          <w:sz w:val="19"/>
          <w:szCs w:val="19"/>
        </w:rPr>
        <w:t>течение каждого оцениваемого периода, а также их совокупное воздействие. Если оцениваемый период составляет несколько тысяч лет, можно предположить, что состояние коренной породы места захоронения останется неизменным, при этом необходимо учесть изменения, вызываемые захороненными отходами и прогнозируемыми процессами, например, отрыв и выемка грунта.</w:t>
      </w:r>
    </w:p>
    <w:p w:rsidR="00A251AD" w:rsidRPr="00B11866" w:rsidRDefault="00920939" w:rsidP="00B11866">
      <w:pPr>
        <w:widowControl/>
        <w:numPr>
          <w:ilvl w:val="0"/>
          <w:numId w:val="15"/>
        </w:numPr>
        <w:shd w:val="clear" w:color="auto" w:fill="FFFFFF"/>
        <w:tabs>
          <w:tab w:val="left" w:pos="336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A251AD" w:rsidRPr="00B11866">
        <w:rPr>
          <w:color w:val="000000"/>
          <w:sz w:val="19"/>
          <w:szCs w:val="19"/>
        </w:rPr>
        <w:t>При определении требуемых значений параметров для функций безопасности, выполняемых физическими барьерами, должен быть учтен объем и период полураспада радиоактивных материалов. Отправной точкой для захоронения отработавшего ядерного топлива должно являться то, что имеющиеся функции безопасности, обеспеченные физическими барьерами, будут эффективно ограничивать распространение радиоактивных м</w:t>
      </w:r>
      <w:r w:rsidR="009B6310">
        <w:rPr>
          <w:color w:val="000000"/>
          <w:sz w:val="19"/>
          <w:szCs w:val="19"/>
        </w:rPr>
        <w:t>атериалов в коренных породах на </w:t>
      </w:r>
      <w:r w:rsidR="00A251AD" w:rsidRPr="00B11866">
        <w:rPr>
          <w:color w:val="000000"/>
          <w:sz w:val="19"/>
          <w:szCs w:val="19"/>
        </w:rPr>
        <w:t>протяжении 10 </w:t>
      </w:r>
      <w:r w:rsidR="00D46C3F">
        <w:rPr>
          <w:color w:val="000000"/>
          <w:sz w:val="19"/>
          <w:szCs w:val="19"/>
        </w:rPr>
        <w:t>000 лет минимум. Соответственно</w:t>
      </w:r>
      <w:r w:rsidR="00A251AD" w:rsidRPr="00B11866">
        <w:rPr>
          <w:color w:val="000000"/>
          <w:sz w:val="19"/>
          <w:szCs w:val="19"/>
        </w:rPr>
        <w:t xml:space="preserve"> для короткоживущих отходов срок эффективного ограничения радиации в коренных породах, обеспечиваемого физическими барьерами, должен составить не менее 500 лет.</w:t>
      </w:r>
    </w:p>
    <w:p w:rsidR="00A251AD" w:rsidRPr="00B11866" w:rsidRDefault="00A251AD" w:rsidP="00B11866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B11866">
        <w:rPr>
          <w:sz w:val="19"/>
          <w:szCs w:val="19"/>
        </w:rPr>
        <w:br w:type="column"/>
      </w:r>
      <w:r w:rsidRPr="00920939">
        <w:rPr>
          <w:rFonts w:ascii="Arial" w:hAnsi="Arial" w:cs="Arial"/>
          <w:b/>
          <w:color w:val="000000"/>
          <w:sz w:val="19"/>
          <w:szCs w:val="19"/>
        </w:rPr>
        <w:t>411.</w:t>
      </w:r>
      <w:r w:rsidR="00920939">
        <w:rPr>
          <w:b/>
          <w:color w:val="000000"/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Проектирование функций безопасности должно ориентироватьс</w:t>
      </w:r>
      <w:r w:rsidR="009B6310">
        <w:rPr>
          <w:color w:val="000000"/>
          <w:sz w:val="19"/>
          <w:szCs w:val="19"/>
        </w:rPr>
        <w:t>я на концепцию захоронения, при </w:t>
      </w:r>
      <w:r w:rsidRPr="00B11866">
        <w:rPr>
          <w:color w:val="000000"/>
          <w:sz w:val="19"/>
          <w:szCs w:val="19"/>
        </w:rPr>
        <w:t>которой изменения коренной породы не имеют большого значения. Еще одной целью проектирования должно являться то, что характеристики физических барьеров в установках по захоронению не должны меняться со временем настолько, чтобы это имело неблагоприятное воздействие на функции безопасности; при этом следует принять во внимание постепенное снижение значимости физических барьеров на протяжении длительного периода времени.</w:t>
      </w:r>
    </w:p>
    <w:p w:rsidR="00A251AD" w:rsidRPr="00920939" w:rsidRDefault="00A251AD" w:rsidP="00260847">
      <w:pPr>
        <w:widowControl/>
        <w:shd w:val="clear" w:color="auto" w:fill="FFFFFF"/>
        <w:tabs>
          <w:tab w:val="left" w:pos="427"/>
        </w:tabs>
        <w:spacing w:before="240" w:after="120" w:line="252" w:lineRule="auto"/>
        <w:rPr>
          <w:rFonts w:ascii="Arial" w:hAnsi="Arial"/>
          <w:b/>
        </w:rPr>
      </w:pPr>
      <w:r w:rsidRPr="00260847">
        <w:rPr>
          <w:rFonts w:ascii="Arial" w:hAnsi="Arial"/>
          <w:b/>
          <w:color w:val="A6A6A6" w:themeColor="background1" w:themeShade="A6"/>
        </w:rPr>
        <w:t>4.3</w:t>
      </w:r>
      <w:r w:rsidRPr="00260847">
        <w:rPr>
          <w:rFonts w:ascii="Arial" w:hAnsi="Arial"/>
          <w:b/>
          <w:color w:val="A6A6A6" w:themeColor="background1" w:themeShade="A6"/>
        </w:rPr>
        <w:tab/>
      </w:r>
      <w:r w:rsidRPr="00920939">
        <w:rPr>
          <w:rFonts w:ascii="Arial" w:hAnsi="Arial"/>
          <w:b/>
        </w:rPr>
        <w:t>Площадка захоронения и хранилище</w:t>
      </w:r>
    </w:p>
    <w:p w:rsidR="00A251AD" w:rsidRPr="00B11866" w:rsidRDefault="00A251AD" w:rsidP="00B11866">
      <w:pPr>
        <w:widowControl/>
        <w:shd w:val="clear" w:color="auto" w:fill="FFFFFF"/>
        <w:tabs>
          <w:tab w:val="left" w:pos="350"/>
        </w:tabs>
        <w:spacing w:after="120" w:line="264" w:lineRule="auto"/>
        <w:jc w:val="both"/>
        <w:rPr>
          <w:sz w:val="19"/>
          <w:szCs w:val="19"/>
        </w:rPr>
      </w:pPr>
      <w:r w:rsidRPr="00920939">
        <w:rPr>
          <w:rFonts w:ascii="Arial" w:hAnsi="Arial" w:cs="Arial"/>
          <w:b/>
          <w:color w:val="000000"/>
          <w:sz w:val="19"/>
          <w:szCs w:val="19"/>
        </w:rPr>
        <w:t>412.</w:t>
      </w:r>
      <w:r w:rsidR="00920939">
        <w:rPr>
          <w:rFonts w:ascii="Arial" w:hAnsi="Arial" w:cs="Arial"/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Коренная порода площадки захоронения должна в достаточном объеме обладать характеристиками естественного барьера, дополняющими функции безопасности, оговоренные в п. 408. По меньшей мере следующие признаки указывают на непригодность площадки захоронения: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а.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близость мест разработки природных ресурсов;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б.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несоответст</w:t>
      </w:r>
      <w:r w:rsidR="009B6310">
        <w:rPr>
          <w:color w:val="000000"/>
          <w:sz w:val="19"/>
          <w:szCs w:val="19"/>
        </w:rPr>
        <w:t>вие между нагрузками на грунт и </w:t>
      </w:r>
      <w:r w:rsidRPr="00B11866">
        <w:rPr>
          <w:color w:val="000000"/>
          <w:sz w:val="19"/>
          <w:szCs w:val="19"/>
        </w:rPr>
        <w:t>прочностью пород;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в.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ано</w:t>
      </w:r>
      <w:r w:rsidR="009B6310">
        <w:rPr>
          <w:color w:val="000000"/>
          <w:sz w:val="19"/>
          <w:szCs w:val="19"/>
        </w:rPr>
        <w:t>мально высокая сейсмическая или </w:t>
      </w:r>
      <w:r w:rsidRPr="00B11866">
        <w:rPr>
          <w:color w:val="000000"/>
          <w:sz w:val="19"/>
          <w:szCs w:val="19"/>
        </w:rPr>
        <w:t>тектоническая активность; и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г.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исключительно неблагоприятные характеристики грунтовых вод, например, сниженная буферная способность и высокое содержание веществ, которые могут негативно повлиять на исполнение функций безопасности.</w:t>
      </w:r>
    </w:p>
    <w:p w:rsidR="00A251AD" w:rsidRPr="00B11866" w:rsidRDefault="00920939" w:rsidP="00B11866">
      <w:pPr>
        <w:widowControl/>
        <w:numPr>
          <w:ilvl w:val="0"/>
          <w:numId w:val="16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A251AD" w:rsidRPr="00B11866">
        <w:rPr>
          <w:color w:val="000000"/>
          <w:sz w:val="19"/>
          <w:szCs w:val="19"/>
        </w:rPr>
        <w:t>Характеристики коренной породы должны благоприятствовать долгосрочному функционированию физических барьеров. Те параметры основной породы, которые могут повлиять на долгосрочную безопасность, должны быть стабильными или прогнозируемыми на период в несколько тысяч лет. Последовательные геологические изменения, в особенности изменения, проистекающие из масштабных климатических изменений, должны быть прогнозируемы и приняты во внимание при определении требуемых значений параметров для функций безопасности.</w:t>
      </w:r>
    </w:p>
    <w:p w:rsidR="00A251AD" w:rsidRPr="00B11866" w:rsidRDefault="00920939" w:rsidP="00B11866">
      <w:pPr>
        <w:widowControl/>
        <w:numPr>
          <w:ilvl w:val="0"/>
          <w:numId w:val="16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A251AD" w:rsidRPr="00B11866">
        <w:rPr>
          <w:color w:val="000000"/>
          <w:sz w:val="19"/>
          <w:szCs w:val="19"/>
        </w:rPr>
        <w:t>Местоположение камер для размещения отходов должно выбираться с учетом режима грунтовых в</w:t>
      </w:r>
      <w:r w:rsidR="009B6310">
        <w:rPr>
          <w:color w:val="000000"/>
          <w:sz w:val="19"/>
          <w:szCs w:val="19"/>
        </w:rPr>
        <w:t>од на площадке захоронения. При </w:t>
      </w:r>
      <w:r w:rsidR="00A251AD" w:rsidRPr="00B11866">
        <w:rPr>
          <w:color w:val="000000"/>
          <w:sz w:val="19"/>
          <w:szCs w:val="19"/>
        </w:rPr>
        <w:t>выборе глубины хранилища основным фактором должна являться долгосрочная безопасность; также во внимание принимается геологическая структура коренной породы, изменения в показателях проводимости воды, химического состава подземных вод и механической стабильности по мере увеличения глубины. Хранилище отработавшего ядерного топлива должно располагаться на глубине в несколько сот</w:t>
      </w:r>
      <w:r w:rsidR="00D46C3F">
        <w:rPr>
          <w:color w:val="000000"/>
          <w:sz w:val="19"/>
          <w:szCs w:val="19"/>
        </w:rPr>
        <w:t>ен</w:t>
      </w:r>
      <w:r w:rsidR="00A251AD" w:rsidRPr="00B11866">
        <w:rPr>
          <w:color w:val="000000"/>
          <w:sz w:val="19"/>
          <w:szCs w:val="19"/>
        </w:rPr>
        <w:t xml:space="preserve"> метров, чтобы максимально предотвратить влияние наземных природных процессов </w:t>
      </w:r>
      <w:bookmarkStart w:id="3" w:name="bookmark4"/>
      <w:bookmarkEnd w:id="3"/>
      <w:r w:rsidR="00A251AD" w:rsidRPr="00B11866">
        <w:rPr>
          <w:color w:val="000000"/>
          <w:sz w:val="19"/>
          <w:szCs w:val="19"/>
        </w:rPr>
        <w:t>(например, оледенение) и деятельности человека. Хранилища прочих долгоживущих отходов, а также короткоживущих отходов</w:t>
      </w:r>
      <w:r w:rsidR="009B6310">
        <w:rPr>
          <w:color w:val="000000"/>
          <w:sz w:val="19"/>
          <w:szCs w:val="19"/>
        </w:rPr>
        <w:t xml:space="preserve"> должны располагаться на </w:t>
      </w:r>
      <w:r w:rsidR="00A251AD" w:rsidRPr="00B11866">
        <w:rPr>
          <w:color w:val="000000"/>
          <w:sz w:val="19"/>
          <w:szCs w:val="19"/>
        </w:rPr>
        <w:t>глубине в несколько десятков метров (минимум).</w:t>
      </w:r>
    </w:p>
    <w:p w:rsidR="00A251AD" w:rsidRPr="00920939" w:rsidRDefault="00A251AD" w:rsidP="00B11866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ascii="Arial" w:hAnsi="Arial"/>
          <w:b/>
          <w:sz w:val="32"/>
          <w:szCs w:val="32"/>
        </w:rPr>
      </w:pPr>
      <w:r w:rsidRPr="00B11866">
        <w:rPr>
          <w:rFonts w:ascii="Arial" w:hAnsi="Arial"/>
          <w:b/>
          <w:color w:val="A6A6A6" w:themeColor="background1" w:themeShade="A6"/>
          <w:sz w:val="32"/>
          <w:szCs w:val="32"/>
        </w:rPr>
        <w:t>5</w:t>
      </w:r>
      <w:r w:rsidRPr="00B11866">
        <w:rPr>
          <w:rFonts w:ascii="Arial" w:hAnsi="Arial"/>
          <w:b/>
          <w:color w:val="A6A6A6" w:themeColor="background1" w:themeShade="A6"/>
          <w:sz w:val="32"/>
          <w:szCs w:val="32"/>
        </w:rPr>
        <w:tab/>
      </w:r>
      <w:r w:rsidR="009B6310">
        <w:rPr>
          <w:rFonts w:ascii="Arial" w:hAnsi="Arial"/>
          <w:b/>
          <w:sz w:val="32"/>
          <w:szCs w:val="32"/>
        </w:rPr>
        <w:t>Планирование и </w:t>
      </w:r>
      <w:r w:rsidRPr="00920939">
        <w:rPr>
          <w:rFonts w:ascii="Arial" w:hAnsi="Arial"/>
          <w:b/>
          <w:sz w:val="32"/>
          <w:szCs w:val="32"/>
        </w:rPr>
        <w:t>проектирование установ</w:t>
      </w:r>
      <w:r w:rsidR="009B6310">
        <w:rPr>
          <w:rFonts w:ascii="Arial" w:hAnsi="Arial"/>
          <w:b/>
          <w:sz w:val="32"/>
          <w:szCs w:val="32"/>
        </w:rPr>
        <w:t>ки по захоронению и операции по </w:t>
      </w:r>
      <w:r w:rsidRPr="00920939">
        <w:rPr>
          <w:rFonts w:ascii="Arial" w:hAnsi="Arial"/>
          <w:b/>
          <w:sz w:val="32"/>
          <w:szCs w:val="32"/>
        </w:rPr>
        <w:t>захоронению</w:t>
      </w:r>
    </w:p>
    <w:p w:rsidR="00A251AD" w:rsidRPr="00920939" w:rsidRDefault="00A251AD" w:rsidP="00260847">
      <w:pPr>
        <w:widowControl/>
        <w:shd w:val="clear" w:color="auto" w:fill="FFFFFF"/>
        <w:tabs>
          <w:tab w:val="left" w:pos="427"/>
        </w:tabs>
        <w:spacing w:before="240" w:after="120" w:line="252" w:lineRule="auto"/>
        <w:rPr>
          <w:rFonts w:ascii="Arial" w:hAnsi="Arial"/>
          <w:b/>
        </w:rPr>
      </w:pPr>
      <w:r w:rsidRPr="00260847">
        <w:rPr>
          <w:rFonts w:ascii="Arial" w:hAnsi="Arial"/>
          <w:b/>
          <w:color w:val="A6A6A6" w:themeColor="background1" w:themeShade="A6"/>
        </w:rPr>
        <w:t>5.1</w:t>
      </w:r>
      <w:r w:rsidRPr="00260847">
        <w:rPr>
          <w:rFonts w:ascii="Arial" w:hAnsi="Arial"/>
          <w:b/>
          <w:color w:val="A6A6A6" w:themeColor="background1" w:themeShade="A6"/>
        </w:rPr>
        <w:tab/>
      </w:r>
      <w:r w:rsidRPr="00920939">
        <w:rPr>
          <w:rFonts w:ascii="Arial" w:hAnsi="Arial"/>
          <w:b/>
        </w:rPr>
        <w:t>Радиационная безопасность</w:t>
      </w:r>
    </w:p>
    <w:p w:rsidR="00A251AD" w:rsidRPr="00B11866" w:rsidRDefault="00A251AD" w:rsidP="00B11866">
      <w:pPr>
        <w:widowControl/>
        <w:shd w:val="clear" w:color="auto" w:fill="FFFFFF"/>
        <w:tabs>
          <w:tab w:val="left" w:pos="331"/>
        </w:tabs>
        <w:spacing w:after="120" w:line="264" w:lineRule="auto"/>
        <w:jc w:val="both"/>
        <w:rPr>
          <w:sz w:val="19"/>
          <w:szCs w:val="19"/>
        </w:rPr>
      </w:pPr>
      <w:r w:rsidRPr="00920939">
        <w:rPr>
          <w:rFonts w:ascii="Arial" w:hAnsi="Arial" w:cs="Arial"/>
          <w:b/>
          <w:color w:val="000000"/>
          <w:sz w:val="19"/>
          <w:szCs w:val="19"/>
        </w:rPr>
        <w:t>501.</w:t>
      </w:r>
      <w:r w:rsidR="00920939">
        <w:rPr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При планировании и проектировании установки по захоронению и порядка ее эксплуатации должны учитываться следующие аспекты: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а.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 xml:space="preserve">На установке </w:t>
      </w:r>
      <w:r w:rsidR="009B6310">
        <w:rPr>
          <w:color w:val="000000"/>
          <w:sz w:val="19"/>
          <w:szCs w:val="19"/>
        </w:rPr>
        <w:t>должна иметься классификация по </w:t>
      </w:r>
      <w:r w:rsidRPr="00B11866">
        <w:rPr>
          <w:color w:val="000000"/>
          <w:sz w:val="19"/>
          <w:szCs w:val="19"/>
        </w:rPr>
        <w:t>зонам и участкам радиационной защиты, как указано в Руководстве YVL C.2 «Радиационная защита и контроль радиационного облучения работников ядерной установки».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б.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Проектирование компоновки и проектирование систем и компонентов должны соответствовать требованиям Руководства YVL</w:t>
      </w:r>
      <w:r w:rsidR="009B6310">
        <w:rPr>
          <w:color w:val="000000"/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 xml:space="preserve">С.1 «Конструктивная радиационная </w:t>
      </w:r>
      <w:r w:rsidR="00D46C3F">
        <w:rPr>
          <w:color w:val="000000"/>
          <w:sz w:val="19"/>
          <w:szCs w:val="19"/>
        </w:rPr>
        <w:t>безопасность ядерной установки»</w:t>
      </w:r>
      <w:r w:rsidRPr="00B11866">
        <w:rPr>
          <w:color w:val="000000"/>
          <w:sz w:val="19"/>
          <w:szCs w:val="19"/>
        </w:rPr>
        <w:t xml:space="preserve"> с учетом особых хара</w:t>
      </w:r>
      <w:r w:rsidR="009B6310">
        <w:rPr>
          <w:color w:val="000000"/>
          <w:sz w:val="19"/>
          <w:szCs w:val="19"/>
        </w:rPr>
        <w:t>ктеристик подземных установок и </w:t>
      </w:r>
      <w:r w:rsidRPr="00B11866">
        <w:rPr>
          <w:color w:val="000000"/>
          <w:sz w:val="19"/>
          <w:szCs w:val="19"/>
        </w:rPr>
        <w:t>проводимых в них работ.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в.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Установка должна быть оснащена системой радиац</w:t>
      </w:r>
      <w:r w:rsidR="009B6310">
        <w:rPr>
          <w:color w:val="000000"/>
          <w:sz w:val="19"/>
          <w:szCs w:val="19"/>
        </w:rPr>
        <w:t>ионного контроля, как указано в </w:t>
      </w:r>
      <w:r w:rsidRPr="00B11866">
        <w:rPr>
          <w:color w:val="000000"/>
          <w:sz w:val="19"/>
          <w:szCs w:val="19"/>
        </w:rPr>
        <w:t>Руководстве YVL С.6 «Радиационный контроль на ядерной установке».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г.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Ограничение и контроль возможных выбросов радиоактивных</w:t>
      </w:r>
      <w:r w:rsidR="009B6310">
        <w:rPr>
          <w:color w:val="000000"/>
          <w:sz w:val="19"/>
          <w:szCs w:val="19"/>
        </w:rPr>
        <w:t xml:space="preserve"> веществ должен производиться в </w:t>
      </w:r>
      <w:r w:rsidRPr="00B11866">
        <w:rPr>
          <w:color w:val="000000"/>
          <w:sz w:val="19"/>
          <w:szCs w:val="19"/>
        </w:rPr>
        <w:t>соответствии с требованиями Руководства YVL C.3 «Ограничение и контроль выбросов радиоактивных веществ с ядерной установки», где это применимо.</w:t>
      </w:r>
    </w:p>
    <w:p w:rsidR="00A251AD" w:rsidRPr="00B11866" w:rsidRDefault="00A251AD" w:rsidP="00B11866">
      <w:pPr>
        <w:widowControl/>
        <w:shd w:val="clear" w:color="auto" w:fill="FFFFFF"/>
        <w:tabs>
          <w:tab w:val="left" w:pos="331"/>
        </w:tabs>
        <w:spacing w:after="120" w:line="264" w:lineRule="auto"/>
        <w:jc w:val="both"/>
        <w:rPr>
          <w:sz w:val="19"/>
          <w:szCs w:val="19"/>
        </w:rPr>
      </w:pPr>
      <w:r w:rsidRPr="00920939">
        <w:rPr>
          <w:rFonts w:ascii="Arial" w:hAnsi="Arial" w:cs="Arial"/>
          <w:b/>
          <w:color w:val="000000"/>
          <w:sz w:val="19"/>
          <w:szCs w:val="19"/>
        </w:rPr>
        <w:t>502.</w:t>
      </w:r>
      <w:r w:rsidR="00920939">
        <w:rPr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Эксплуатация должна планироваться таким образом, чтобы радиационное облучение работников объекта не превышало разумно достижимого низкого уровня. При необходимости должны использоваться защитные экраны и системы дистанционного управления.</w:t>
      </w:r>
    </w:p>
    <w:p w:rsidR="00A251AD" w:rsidRPr="00920939" w:rsidRDefault="00A251AD" w:rsidP="00260847">
      <w:pPr>
        <w:widowControl/>
        <w:shd w:val="clear" w:color="auto" w:fill="FFFFFF"/>
        <w:tabs>
          <w:tab w:val="left" w:pos="427"/>
        </w:tabs>
        <w:spacing w:before="240" w:after="120" w:line="252" w:lineRule="auto"/>
        <w:rPr>
          <w:rFonts w:ascii="Arial" w:hAnsi="Arial"/>
          <w:b/>
        </w:rPr>
      </w:pPr>
      <w:r w:rsidRPr="00260847">
        <w:rPr>
          <w:rFonts w:ascii="Arial" w:hAnsi="Arial"/>
          <w:b/>
          <w:color w:val="A6A6A6" w:themeColor="background1" w:themeShade="A6"/>
        </w:rPr>
        <w:t>5.2</w:t>
      </w:r>
      <w:r w:rsidRPr="00260847">
        <w:rPr>
          <w:rFonts w:ascii="Arial" w:hAnsi="Arial"/>
          <w:b/>
          <w:color w:val="A6A6A6" w:themeColor="background1" w:themeShade="A6"/>
        </w:rPr>
        <w:tab/>
      </w:r>
      <w:r w:rsidRPr="00920939">
        <w:rPr>
          <w:rFonts w:ascii="Arial" w:hAnsi="Arial"/>
          <w:b/>
        </w:rPr>
        <w:t>Проектирование систем, конструкций и функций</w:t>
      </w:r>
    </w:p>
    <w:p w:rsidR="00A251AD" w:rsidRPr="00920939" w:rsidRDefault="00A251AD" w:rsidP="00B11866">
      <w:pPr>
        <w:widowControl/>
        <w:shd w:val="clear" w:color="auto" w:fill="FFFFFF"/>
        <w:spacing w:after="120" w:line="264" w:lineRule="auto"/>
        <w:rPr>
          <w:b/>
          <w:sz w:val="19"/>
          <w:szCs w:val="19"/>
        </w:rPr>
      </w:pPr>
      <w:r w:rsidRPr="00920939">
        <w:rPr>
          <w:b/>
          <w:color w:val="000000"/>
          <w:sz w:val="19"/>
          <w:szCs w:val="19"/>
        </w:rPr>
        <w:t>Классификации</w:t>
      </w:r>
    </w:p>
    <w:p w:rsidR="00A251AD" w:rsidRPr="00B11866" w:rsidRDefault="00A251AD" w:rsidP="00920939">
      <w:pPr>
        <w:widowControl/>
        <w:shd w:val="clear" w:color="auto" w:fill="FFFFFF"/>
        <w:tabs>
          <w:tab w:val="left" w:pos="331"/>
        </w:tabs>
        <w:spacing w:after="120" w:line="264" w:lineRule="auto"/>
        <w:jc w:val="both"/>
        <w:rPr>
          <w:sz w:val="19"/>
          <w:szCs w:val="19"/>
        </w:rPr>
      </w:pPr>
      <w:r w:rsidRPr="00920939">
        <w:rPr>
          <w:rFonts w:ascii="Arial" w:hAnsi="Arial" w:cs="Arial"/>
          <w:b/>
          <w:color w:val="000000"/>
          <w:sz w:val="19"/>
          <w:szCs w:val="19"/>
        </w:rPr>
        <w:t>503.</w:t>
      </w:r>
      <w:r w:rsidR="00920939">
        <w:rPr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Системы, конструкции и компоненты установки по захоронению должны классифици</w:t>
      </w:r>
      <w:r w:rsidR="009B6310">
        <w:rPr>
          <w:color w:val="000000"/>
          <w:sz w:val="19"/>
          <w:szCs w:val="19"/>
        </w:rPr>
        <w:t>роваться по их функциональной и </w:t>
      </w:r>
      <w:r w:rsidRPr="00B11866">
        <w:rPr>
          <w:color w:val="000000"/>
          <w:sz w:val="19"/>
          <w:szCs w:val="19"/>
        </w:rPr>
        <w:t>конструкционной значимости для безопасности. Классификация должна учитывать не только эксплуатационн</w:t>
      </w:r>
      <w:r w:rsidR="009B6310">
        <w:rPr>
          <w:color w:val="000000"/>
          <w:sz w:val="19"/>
          <w:szCs w:val="19"/>
        </w:rPr>
        <w:t>ую безопасность установки, но и </w:t>
      </w:r>
      <w:r w:rsidRPr="00B11866">
        <w:rPr>
          <w:color w:val="000000"/>
          <w:sz w:val="19"/>
          <w:szCs w:val="19"/>
        </w:rPr>
        <w:t>долгосрочную безопасность захоронения. Класс безопасности учитывается при составлении требований к проектированию, изготовлению, установке, испытаниям и инспекции системы, конструкци</w:t>
      </w:r>
      <w:r w:rsidR="009B6310">
        <w:rPr>
          <w:color w:val="000000"/>
          <w:sz w:val="19"/>
          <w:szCs w:val="19"/>
        </w:rPr>
        <w:t>и или компонента. Конструкции и </w:t>
      </w:r>
      <w:r w:rsidRPr="00B11866">
        <w:rPr>
          <w:color w:val="000000"/>
          <w:sz w:val="19"/>
          <w:szCs w:val="19"/>
        </w:rPr>
        <w:t>компоненты также классифицируются по их износостойкости под воздействием условий окружающей среды. Классификации, связанн</w:t>
      </w:r>
      <w:r w:rsidR="009B6310">
        <w:rPr>
          <w:color w:val="000000"/>
          <w:sz w:val="19"/>
          <w:szCs w:val="19"/>
        </w:rPr>
        <w:t>ые с </w:t>
      </w:r>
      <w:r w:rsidRPr="00B11866">
        <w:rPr>
          <w:color w:val="000000"/>
          <w:sz w:val="19"/>
          <w:szCs w:val="19"/>
        </w:rPr>
        <w:t>эксплуатацией установки по захоронению, должны соответствовать Руководству YVL</w:t>
      </w:r>
      <w:r w:rsidR="009B6310">
        <w:rPr>
          <w:color w:val="000000"/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В.2 «Клас</w:t>
      </w:r>
      <w:r w:rsidR="009B6310">
        <w:rPr>
          <w:color w:val="000000"/>
          <w:sz w:val="19"/>
          <w:szCs w:val="19"/>
        </w:rPr>
        <w:t>сификация систем, конструкций и </w:t>
      </w:r>
      <w:r w:rsidRPr="00B11866">
        <w:rPr>
          <w:color w:val="000000"/>
          <w:sz w:val="19"/>
          <w:szCs w:val="19"/>
        </w:rPr>
        <w:t>компонентов на ядерной установке», где это применимо.</w:t>
      </w:r>
    </w:p>
    <w:p w:rsidR="00A251AD" w:rsidRPr="00B11866" w:rsidRDefault="00920939" w:rsidP="00B11866">
      <w:pPr>
        <w:widowControl/>
        <w:numPr>
          <w:ilvl w:val="0"/>
          <w:numId w:val="17"/>
        </w:numPr>
        <w:shd w:val="clear" w:color="auto" w:fill="FFFFFF"/>
        <w:tabs>
          <w:tab w:val="left" w:pos="418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A251AD" w:rsidRPr="00B11866">
        <w:rPr>
          <w:color w:val="000000"/>
          <w:sz w:val="19"/>
          <w:szCs w:val="19"/>
        </w:rPr>
        <w:t>Все системы, конструкции и компоненты, имеющие большое значение для радиационной защ</w:t>
      </w:r>
      <w:r w:rsidR="009B6310">
        <w:rPr>
          <w:color w:val="000000"/>
          <w:sz w:val="19"/>
          <w:szCs w:val="19"/>
        </w:rPr>
        <w:t>иты персонала установки или для </w:t>
      </w:r>
      <w:r w:rsidR="00A251AD" w:rsidRPr="00B11866">
        <w:rPr>
          <w:color w:val="000000"/>
          <w:sz w:val="19"/>
          <w:szCs w:val="19"/>
        </w:rPr>
        <w:t>предотвращения выбросов радиоактивных веществ, должны классифицироваться с учетом эксплуатаци</w:t>
      </w:r>
      <w:r w:rsidR="009B6310">
        <w:rPr>
          <w:color w:val="000000"/>
          <w:sz w:val="19"/>
          <w:szCs w:val="19"/>
        </w:rPr>
        <w:t>онной безопасности установки по </w:t>
      </w:r>
      <w:r w:rsidR="00A251AD" w:rsidRPr="00B11866">
        <w:rPr>
          <w:color w:val="000000"/>
          <w:sz w:val="19"/>
          <w:szCs w:val="19"/>
        </w:rPr>
        <w:t>захоронению. Значимые функции включают перемещение упаковок отходов, измерение уровня радиации и противопожарную защиту в помещениях, содержащих радиоактивные материалы.</w:t>
      </w:r>
    </w:p>
    <w:p w:rsidR="00A251AD" w:rsidRPr="00B11866" w:rsidRDefault="00920939" w:rsidP="00B11866">
      <w:pPr>
        <w:widowControl/>
        <w:numPr>
          <w:ilvl w:val="0"/>
          <w:numId w:val="17"/>
        </w:numPr>
        <w:shd w:val="clear" w:color="auto" w:fill="FFFFFF"/>
        <w:tabs>
          <w:tab w:val="left" w:pos="418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A251AD" w:rsidRPr="00B11866">
        <w:rPr>
          <w:color w:val="000000"/>
          <w:sz w:val="19"/>
          <w:szCs w:val="19"/>
        </w:rPr>
        <w:t xml:space="preserve">Все системы, конструкции и компоненты, имеющие большое значение для выполнения функций </w:t>
      </w:r>
      <w:r w:rsidR="009B6310">
        <w:rPr>
          <w:color w:val="000000"/>
          <w:sz w:val="19"/>
          <w:szCs w:val="19"/>
        </w:rPr>
        <w:t>безопасности, перечисленных в п. 406 и п. </w:t>
      </w:r>
      <w:r w:rsidR="00A251AD" w:rsidRPr="00B11866">
        <w:rPr>
          <w:color w:val="000000"/>
          <w:sz w:val="19"/>
          <w:szCs w:val="19"/>
        </w:rPr>
        <w:t>408, а также те, которые могут иметь значительное</w:t>
      </w:r>
      <w:r w:rsidR="009B6310">
        <w:rPr>
          <w:color w:val="000000"/>
          <w:sz w:val="19"/>
          <w:szCs w:val="19"/>
        </w:rPr>
        <w:t xml:space="preserve"> неблагоприятное воздействие на </w:t>
      </w:r>
      <w:r w:rsidR="00A251AD" w:rsidRPr="00B11866">
        <w:rPr>
          <w:color w:val="000000"/>
          <w:sz w:val="19"/>
          <w:szCs w:val="19"/>
        </w:rPr>
        <w:t>долгосрочную без</w:t>
      </w:r>
      <w:r w:rsidR="009B6310">
        <w:rPr>
          <w:color w:val="000000"/>
          <w:sz w:val="19"/>
          <w:szCs w:val="19"/>
        </w:rPr>
        <w:t>опасность (как она определена в </w:t>
      </w:r>
      <w:r w:rsidR="00A251AD" w:rsidRPr="00B11866">
        <w:rPr>
          <w:color w:val="000000"/>
          <w:sz w:val="19"/>
          <w:szCs w:val="19"/>
        </w:rPr>
        <w:t>п. 508), должны классифицироваться с учетом долгосрочной безопасности захоронения. Значимые системы, конструкции и компоненты включа</w:t>
      </w:r>
      <w:r w:rsidR="002765AC">
        <w:rPr>
          <w:color w:val="000000"/>
          <w:sz w:val="19"/>
          <w:szCs w:val="19"/>
        </w:rPr>
        <w:t>ю</w:t>
      </w:r>
      <w:r w:rsidR="00A251AD" w:rsidRPr="00B11866">
        <w:rPr>
          <w:color w:val="000000"/>
          <w:sz w:val="19"/>
          <w:szCs w:val="19"/>
        </w:rPr>
        <w:t xml:space="preserve">т упаковки отходов и изолирующие материалы, </w:t>
      </w:r>
      <w:r w:rsidR="009B6310">
        <w:rPr>
          <w:color w:val="000000"/>
          <w:sz w:val="19"/>
          <w:szCs w:val="19"/>
        </w:rPr>
        <w:t>а </w:t>
      </w:r>
      <w:r w:rsidR="00A251AD" w:rsidRPr="00B11866">
        <w:rPr>
          <w:color w:val="000000"/>
          <w:sz w:val="19"/>
          <w:szCs w:val="19"/>
        </w:rPr>
        <w:t>также ограждающие их конструкции и коренную породу, в к</w:t>
      </w:r>
      <w:r w:rsidR="009B6310">
        <w:rPr>
          <w:color w:val="000000"/>
          <w:sz w:val="19"/>
          <w:szCs w:val="19"/>
        </w:rPr>
        <w:t>оторой располагается пещера для </w:t>
      </w:r>
      <w:r w:rsidR="00A251AD" w:rsidRPr="00B11866">
        <w:rPr>
          <w:color w:val="000000"/>
          <w:sz w:val="19"/>
          <w:szCs w:val="19"/>
        </w:rPr>
        <w:t>установки по захоронению.</w:t>
      </w:r>
    </w:p>
    <w:p w:rsidR="00A251AD" w:rsidRPr="00920939" w:rsidRDefault="00A251AD" w:rsidP="00B11866">
      <w:pPr>
        <w:widowControl/>
        <w:shd w:val="clear" w:color="auto" w:fill="FFFFFF"/>
        <w:spacing w:after="120" w:line="264" w:lineRule="auto"/>
        <w:rPr>
          <w:b/>
          <w:sz w:val="19"/>
          <w:szCs w:val="19"/>
        </w:rPr>
      </w:pPr>
      <w:r w:rsidRPr="00920939">
        <w:rPr>
          <w:b/>
          <w:color w:val="000000"/>
          <w:sz w:val="19"/>
          <w:szCs w:val="19"/>
        </w:rPr>
        <w:t>Строительство, эксплуатация и закрытие установки по захоронению</w:t>
      </w:r>
    </w:p>
    <w:p w:rsidR="00260847" w:rsidRDefault="00A251AD" w:rsidP="00B11866">
      <w:pPr>
        <w:widowControl/>
        <w:shd w:val="clear" w:color="auto" w:fill="FFFFFF"/>
        <w:tabs>
          <w:tab w:val="left" w:pos="355"/>
        </w:tabs>
        <w:spacing w:after="120" w:line="264" w:lineRule="auto"/>
        <w:jc w:val="both"/>
        <w:rPr>
          <w:color w:val="000000"/>
          <w:sz w:val="19"/>
          <w:szCs w:val="19"/>
        </w:rPr>
      </w:pPr>
      <w:r w:rsidRPr="00920939">
        <w:rPr>
          <w:rFonts w:ascii="Arial" w:hAnsi="Arial" w:cs="Arial"/>
          <w:b/>
          <w:color w:val="000000"/>
          <w:sz w:val="19"/>
          <w:szCs w:val="19"/>
        </w:rPr>
        <w:t>506.</w:t>
      </w:r>
      <w:r w:rsidR="00920939">
        <w:rPr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Во время строительства и эксплуатации установки по захоронению должны выполняться программы</w:t>
      </w:r>
      <w:r w:rsidR="009B6310">
        <w:rPr>
          <w:color w:val="000000"/>
          <w:sz w:val="19"/>
          <w:szCs w:val="19"/>
        </w:rPr>
        <w:t xml:space="preserve"> по исследованиям, испытаниям и </w:t>
      </w:r>
      <w:r w:rsidRPr="00B11866">
        <w:rPr>
          <w:color w:val="000000"/>
          <w:sz w:val="19"/>
          <w:szCs w:val="19"/>
        </w:rPr>
        <w:t>мониторингу, целью которых является обеспечение пригодности площадки и вскрываемого грунта для захоронения, а также сбор дополнительной информации по имеющим отношение к безопасности свойствам коренной породы и эффективности барь</w:t>
      </w:r>
      <w:r w:rsidR="002765AC">
        <w:rPr>
          <w:color w:val="000000"/>
          <w:sz w:val="19"/>
          <w:szCs w:val="19"/>
        </w:rPr>
        <w:t>еров. Программа должна включать</w:t>
      </w:r>
      <w:r w:rsidRPr="00B11866">
        <w:rPr>
          <w:color w:val="000000"/>
          <w:sz w:val="19"/>
          <w:szCs w:val="19"/>
        </w:rPr>
        <w:t xml:space="preserve"> в том числе: 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355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а.</w:t>
      </w:r>
      <w:r w:rsidR="00260847">
        <w:rPr>
          <w:color w:val="000000"/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характеризацию объемов вынимаемого грунта;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355"/>
        </w:tabs>
        <w:spacing w:after="120" w:line="264" w:lineRule="auto"/>
        <w:ind w:left="284" w:hanging="284"/>
        <w:jc w:val="both"/>
        <w:rPr>
          <w:sz w:val="19"/>
          <w:szCs w:val="19"/>
        </w:rPr>
        <w:sectPr w:rsidR="00A251AD" w:rsidRPr="00B11866" w:rsidSect="0066211A">
          <w:pgSz w:w="11909" w:h="16834" w:code="9"/>
          <w:pgMar w:top="1134" w:right="1134" w:bottom="1134" w:left="1418" w:header="720" w:footer="720" w:gutter="0"/>
          <w:cols w:num="2" w:space="720"/>
          <w:noEndnote/>
        </w:sectPr>
      </w:pP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б.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контрол</w:t>
      </w:r>
      <w:r w:rsidR="009B6310">
        <w:rPr>
          <w:color w:val="000000"/>
          <w:sz w:val="19"/>
          <w:szCs w:val="19"/>
        </w:rPr>
        <w:t>ь нагрузок на грунт, подвижек и </w:t>
      </w:r>
      <w:r w:rsidRPr="00B11866">
        <w:rPr>
          <w:color w:val="000000"/>
          <w:sz w:val="19"/>
          <w:szCs w:val="19"/>
        </w:rPr>
        <w:t>деф</w:t>
      </w:r>
      <w:r w:rsidR="009B6310">
        <w:rPr>
          <w:color w:val="000000"/>
          <w:sz w:val="19"/>
          <w:szCs w:val="19"/>
        </w:rPr>
        <w:t>ормации породы вокруг камер для </w:t>
      </w:r>
      <w:r w:rsidRPr="00B11866">
        <w:rPr>
          <w:color w:val="000000"/>
          <w:sz w:val="19"/>
          <w:szCs w:val="19"/>
        </w:rPr>
        <w:t>размещения отходов;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в.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гидрогеологический мониторинг свойств коренной породы вокруг камер для размещения отходов;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г.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текущий контроль химического состава подземных вод; и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д.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контроль эффективности физических барьеров.</w:t>
      </w:r>
    </w:p>
    <w:p w:rsidR="00A251AD" w:rsidRPr="00B11866" w:rsidRDefault="00A670D4" w:rsidP="00B11866">
      <w:pPr>
        <w:widowControl/>
        <w:numPr>
          <w:ilvl w:val="0"/>
          <w:numId w:val="18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A251AD" w:rsidRPr="00B11866">
        <w:rPr>
          <w:color w:val="000000"/>
          <w:sz w:val="19"/>
          <w:szCs w:val="19"/>
        </w:rPr>
        <w:t xml:space="preserve">Должны быть выделены и классифицированы все структуры и прочие характеристики основной породы, в которой расположено хранилище, если эти структуры и характеристики могут в значительной мере повлиять на движение грунтовых вод, подвижки породы </w:t>
      </w:r>
      <w:r w:rsidR="009B6310">
        <w:rPr>
          <w:color w:val="000000"/>
          <w:sz w:val="19"/>
          <w:szCs w:val="19"/>
        </w:rPr>
        <w:t>и прочие процессы, значимые для </w:t>
      </w:r>
      <w:r w:rsidR="00A251AD" w:rsidRPr="00B11866">
        <w:rPr>
          <w:color w:val="000000"/>
          <w:sz w:val="19"/>
          <w:szCs w:val="19"/>
        </w:rPr>
        <w:t>долгосрочной безопасности. Также должны быть указаны условия внесения изменений в схему размещения пещер в скальной породе на тот случай, если коренная порода вокруг камеры для размещения отходов будет признана неблагоприятной.</w:t>
      </w:r>
    </w:p>
    <w:p w:rsidR="00A251AD" w:rsidRPr="00B11866" w:rsidRDefault="00A670D4" w:rsidP="00B11866">
      <w:pPr>
        <w:widowControl/>
        <w:numPr>
          <w:ilvl w:val="0"/>
          <w:numId w:val="18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A251AD" w:rsidRPr="00B11866">
        <w:rPr>
          <w:color w:val="000000"/>
          <w:sz w:val="19"/>
          <w:szCs w:val="19"/>
        </w:rPr>
        <w:t>При строительстве, эксплуатации и закрытии камер для разм</w:t>
      </w:r>
      <w:r w:rsidR="009B6310">
        <w:rPr>
          <w:color w:val="000000"/>
          <w:sz w:val="19"/>
          <w:szCs w:val="19"/>
        </w:rPr>
        <w:t>ещения отходов и прочих пещер в </w:t>
      </w:r>
      <w:r w:rsidR="00A251AD" w:rsidRPr="00B11866">
        <w:rPr>
          <w:color w:val="000000"/>
          <w:sz w:val="19"/>
          <w:szCs w:val="19"/>
        </w:rPr>
        <w:t>скальной породе должны по возможности сохраняться те характеристики пород, которые благоприятно влияют на долгосрочную безопасность. Поэтому (особенно в случае захоронения отработавшего топлива):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а.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должны использоваться такие методы строительства, при которых нарушения в породах вокруг камер дл</w:t>
      </w:r>
      <w:r w:rsidR="009B6310">
        <w:rPr>
          <w:color w:val="000000"/>
          <w:sz w:val="19"/>
          <w:szCs w:val="19"/>
        </w:rPr>
        <w:t>я размещения отходов были бы на </w:t>
      </w:r>
      <w:r w:rsidRPr="00B11866">
        <w:rPr>
          <w:color w:val="000000"/>
          <w:sz w:val="19"/>
          <w:szCs w:val="19"/>
        </w:rPr>
        <w:t>разумно достижимом низком уровне;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б.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укрепление и нагнетание вмещающей породы должно производиться без использования значительных объемов веществ, снижающих эффектив</w:t>
      </w:r>
      <w:r w:rsidR="009B6310">
        <w:rPr>
          <w:color w:val="000000"/>
          <w:sz w:val="19"/>
          <w:szCs w:val="19"/>
        </w:rPr>
        <w:t>ность барьеров внутри камер для </w:t>
      </w:r>
      <w:r w:rsidRPr="00B11866">
        <w:rPr>
          <w:color w:val="000000"/>
          <w:sz w:val="19"/>
          <w:szCs w:val="19"/>
        </w:rPr>
        <w:t>размещения отходов;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в.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должно быть минимизировано попадание органических, окисляющихся и других потенциаль</w:t>
      </w:r>
      <w:r w:rsidR="009B6310">
        <w:rPr>
          <w:color w:val="000000"/>
          <w:sz w:val="19"/>
          <w:szCs w:val="19"/>
        </w:rPr>
        <w:t>но вредных веществ в камеры для </w:t>
      </w:r>
      <w:r w:rsidRPr="00B11866">
        <w:rPr>
          <w:color w:val="000000"/>
          <w:sz w:val="19"/>
          <w:szCs w:val="19"/>
        </w:rPr>
        <w:t>размещения отходов; и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г.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камеры для размещения отходов должны засыпаться и закрываться сразу же после размещения в них отходов и проведения сопутствующих контролирующих действий.</w:t>
      </w:r>
    </w:p>
    <w:p w:rsidR="00A251AD" w:rsidRPr="00B11866" w:rsidRDefault="00A251AD" w:rsidP="00B11866">
      <w:pPr>
        <w:widowControl/>
        <w:shd w:val="clear" w:color="auto" w:fill="FFFFFF"/>
        <w:tabs>
          <w:tab w:val="left" w:pos="355"/>
        </w:tabs>
        <w:spacing w:after="120" w:line="264" w:lineRule="auto"/>
        <w:jc w:val="both"/>
        <w:rPr>
          <w:sz w:val="19"/>
          <w:szCs w:val="19"/>
        </w:rPr>
      </w:pPr>
      <w:r w:rsidRPr="00A670D4">
        <w:rPr>
          <w:rFonts w:ascii="Arial" w:hAnsi="Arial" w:cs="Arial"/>
          <w:b/>
          <w:color w:val="000000"/>
          <w:sz w:val="19"/>
          <w:szCs w:val="19"/>
        </w:rPr>
        <w:t>509.</w:t>
      </w:r>
      <w:r w:rsidR="00A670D4">
        <w:rPr>
          <w:rFonts w:ascii="Arial" w:hAnsi="Arial" w:cs="Arial"/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Схема размещения установки по захоронению должна быть спроектирована таким образом, чтобы деятельность по размещению отходов была достаточно отделена от перемещений вынутого грунта, материалов для засыпки и тяжелой техники. Достаточная осторожность при проведении земляных работ и укрепление горных пород, а также разнесени</w:t>
      </w:r>
      <w:r w:rsidR="009B6310">
        <w:rPr>
          <w:color w:val="000000"/>
          <w:sz w:val="19"/>
          <w:szCs w:val="19"/>
        </w:rPr>
        <w:t>е мест земляных работ и пещер в </w:t>
      </w:r>
      <w:r w:rsidRPr="00B11866">
        <w:rPr>
          <w:color w:val="000000"/>
          <w:sz w:val="19"/>
          <w:szCs w:val="19"/>
        </w:rPr>
        <w:t>пространстве должны соблюдаться во избежание обрушений или подвижек в камерах, заполненных или заполняемых контейнерами для захоронения.</w:t>
      </w:r>
    </w:p>
    <w:p w:rsidR="00A251AD" w:rsidRPr="00A670D4" w:rsidRDefault="00A251AD" w:rsidP="00A670D4">
      <w:pPr>
        <w:shd w:val="clear" w:color="auto" w:fill="FFFFFF"/>
        <w:jc w:val="both"/>
        <w:rPr>
          <w:sz w:val="2"/>
          <w:szCs w:val="19"/>
        </w:rPr>
      </w:pPr>
      <w:r w:rsidRPr="00B11866">
        <w:rPr>
          <w:sz w:val="19"/>
          <w:szCs w:val="19"/>
        </w:rPr>
        <w:br w:type="column"/>
      </w:r>
    </w:p>
    <w:p w:rsidR="00A251AD" w:rsidRPr="00B11866" w:rsidRDefault="00A251AD" w:rsidP="00B11866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A670D4">
        <w:rPr>
          <w:rFonts w:ascii="Arial" w:hAnsi="Arial" w:cs="Arial"/>
          <w:b/>
          <w:color w:val="000000"/>
          <w:sz w:val="19"/>
          <w:szCs w:val="19"/>
        </w:rPr>
        <w:t>510.</w:t>
      </w:r>
      <w:r w:rsidR="00A670D4">
        <w:rPr>
          <w:b/>
          <w:color w:val="000000"/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Перемещ</w:t>
      </w:r>
      <w:r w:rsidR="009B6310">
        <w:rPr>
          <w:color w:val="000000"/>
          <w:sz w:val="19"/>
          <w:szCs w:val="19"/>
        </w:rPr>
        <w:t>ение и установка контейнера для </w:t>
      </w:r>
      <w:r w:rsidRPr="00B11866">
        <w:rPr>
          <w:color w:val="000000"/>
          <w:sz w:val="19"/>
          <w:szCs w:val="19"/>
        </w:rPr>
        <w:t>захоронения, а также установка буфера и засыпка должны выполняться таким образом, чтобы избежать любых повреждений, которые могли бы понизить эффективность физических барьеров.</w:t>
      </w:r>
    </w:p>
    <w:p w:rsidR="00A251AD" w:rsidRPr="00A670D4" w:rsidRDefault="00A251AD" w:rsidP="00B11866">
      <w:pPr>
        <w:widowControl/>
        <w:shd w:val="clear" w:color="auto" w:fill="FFFFFF"/>
        <w:spacing w:after="120" w:line="264" w:lineRule="auto"/>
        <w:rPr>
          <w:b/>
          <w:sz w:val="19"/>
          <w:szCs w:val="19"/>
        </w:rPr>
      </w:pPr>
      <w:r w:rsidRPr="00A670D4">
        <w:rPr>
          <w:b/>
          <w:color w:val="000000"/>
          <w:sz w:val="19"/>
          <w:szCs w:val="19"/>
        </w:rPr>
        <w:t>Проек</w:t>
      </w:r>
      <w:r w:rsidR="004B35F1">
        <w:rPr>
          <w:b/>
          <w:color w:val="000000"/>
          <w:sz w:val="19"/>
          <w:szCs w:val="19"/>
        </w:rPr>
        <w:t>тирование систем, конструкций и </w:t>
      </w:r>
      <w:r w:rsidRPr="00A670D4">
        <w:rPr>
          <w:b/>
          <w:color w:val="000000"/>
          <w:sz w:val="19"/>
          <w:szCs w:val="19"/>
        </w:rPr>
        <w:t>компонентов</w:t>
      </w:r>
    </w:p>
    <w:p w:rsidR="00A251AD" w:rsidRPr="00B11866" w:rsidRDefault="00A251AD" w:rsidP="00B11866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A670D4">
        <w:rPr>
          <w:rFonts w:ascii="Arial" w:hAnsi="Arial" w:cs="Arial"/>
          <w:b/>
          <w:color w:val="000000"/>
          <w:sz w:val="19"/>
          <w:szCs w:val="19"/>
        </w:rPr>
        <w:t>511.</w:t>
      </w:r>
      <w:r w:rsidR="00A670D4">
        <w:rPr>
          <w:b/>
          <w:color w:val="000000"/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При проек</w:t>
      </w:r>
      <w:r w:rsidR="009B6310">
        <w:rPr>
          <w:color w:val="000000"/>
          <w:sz w:val="19"/>
          <w:szCs w:val="19"/>
        </w:rPr>
        <w:t>тировании систем, конструкций и </w:t>
      </w:r>
      <w:r w:rsidRPr="00B11866">
        <w:rPr>
          <w:color w:val="000000"/>
          <w:sz w:val="19"/>
          <w:szCs w:val="19"/>
        </w:rPr>
        <w:t xml:space="preserve">компонентов установки по захоронению должен быть учтен их класс безопасности, прогнозируемый срок службы </w:t>
      </w:r>
      <w:r w:rsidR="009B6310">
        <w:rPr>
          <w:color w:val="000000"/>
          <w:sz w:val="19"/>
          <w:szCs w:val="19"/>
        </w:rPr>
        <w:t>и условия окружающей среды. При </w:t>
      </w:r>
      <w:r w:rsidRPr="00B11866">
        <w:rPr>
          <w:color w:val="000000"/>
          <w:sz w:val="19"/>
          <w:szCs w:val="19"/>
        </w:rPr>
        <w:t>проектировании параметров систем, конструкций и компонентов должны быть учтены события при эксплуатации и постулированные авар</w:t>
      </w:r>
      <w:r w:rsidR="009B6310">
        <w:rPr>
          <w:color w:val="000000"/>
          <w:sz w:val="19"/>
          <w:szCs w:val="19"/>
        </w:rPr>
        <w:t>ии. Все подверженные износу или </w:t>
      </w:r>
      <w:r w:rsidRPr="00B11866">
        <w:rPr>
          <w:color w:val="000000"/>
          <w:sz w:val="19"/>
          <w:szCs w:val="19"/>
        </w:rPr>
        <w:t>поврежденные конструкции и компоненты должны быть заменяемыми или поддаваться ремонту.</w:t>
      </w:r>
    </w:p>
    <w:p w:rsidR="00A251AD" w:rsidRPr="00B11866" w:rsidRDefault="00A670D4" w:rsidP="00B11866">
      <w:pPr>
        <w:widowControl/>
        <w:numPr>
          <w:ilvl w:val="0"/>
          <w:numId w:val="19"/>
        </w:numPr>
        <w:shd w:val="clear" w:color="auto" w:fill="FFFFFF"/>
        <w:tabs>
          <w:tab w:val="left" w:pos="360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A251AD" w:rsidRPr="00B11866">
        <w:rPr>
          <w:color w:val="000000"/>
          <w:sz w:val="19"/>
          <w:szCs w:val="19"/>
        </w:rPr>
        <w:t>Проектирование конструкций</w:t>
      </w:r>
      <w:r w:rsidR="009B6310">
        <w:rPr>
          <w:color w:val="000000"/>
          <w:sz w:val="19"/>
          <w:szCs w:val="19"/>
        </w:rPr>
        <w:t xml:space="preserve"> установки по </w:t>
      </w:r>
      <w:r w:rsidR="004B35F1">
        <w:rPr>
          <w:color w:val="000000"/>
          <w:sz w:val="19"/>
          <w:szCs w:val="19"/>
        </w:rPr>
        <w:t>захоронению должно по возможности</w:t>
      </w:r>
      <w:r w:rsidR="00A251AD" w:rsidRPr="00B11866">
        <w:rPr>
          <w:color w:val="000000"/>
          <w:sz w:val="19"/>
          <w:szCs w:val="19"/>
        </w:rPr>
        <w:t xml:space="preserve"> соответствовать требованиям Руководства YVL Е.6 «Здания и сооружения ядерной установки».</w:t>
      </w:r>
    </w:p>
    <w:p w:rsidR="00A251AD" w:rsidRPr="00B11866" w:rsidRDefault="00A670D4" w:rsidP="00B11866">
      <w:pPr>
        <w:widowControl/>
        <w:numPr>
          <w:ilvl w:val="0"/>
          <w:numId w:val="19"/>
        </w:numPr>
        <w:shd w:val="clear" w:color="auto" w:fill="FFFFFF"/>
        <w:tabs>
          <w:tab w:val="left" w:pos="360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A251AD" w:rsidRPr="00B11866">
        <w:rPr>
          <w:color w:val="000000"/>
          <w:sz w:val="19"/>
          <w:szCs w:val="19"/>
        </w:rPr>
        <w:t>Проектирование систем и компонентов должно соответствовать общим требованиям Руководства YVL В.1 «Проектирование сис</w:t>
      </w:r>
      <w:r w:rsidR="009B6310">
        <w:rPr>
          <w:color w:val="000000"/>
          <w:sz w:val="19"/>
          <w:szCs w:val="19"/>
        </w:rPr>
        <w:t>тем безопасности на </w:t>
      </w:r>
      <w:r w:rsidR="004B35F1">
        <w:rPr>
          <w:color w:val="000000"/>
          <w:sz w:val="19"/>
          <w:szCs w:val="19"/>
        </w:rPr>
        <w:t>атомной электростанции» и по возможности</w:t>
      </w:r>
      <w:r w:rsidR="00A251AD" w:rsidRPr="00B11866">
        <w:rPr>
          <w:color w:val="000000"/>
          <w:sz w:val="19"/>
          <w:szCs w:val="19"/>
        </w:rPr>
        <w:t xml:space="preserve"> требованиям следующих руководств: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а.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Руководств</w:t>
      </w:r>
      <w:r w:rsidR="004B35F1">
        <w:rPr>
          <w:color w:val="000000"/>
          <w:sz w:val="19"/>
          <w:szCs w:val="19"/>
        </w:rPr>
        <w:t>а</w:t>
      </w:r>
      <w:r w:rsidR="009B6310">
        <w:rPr>
          <w:color w:val="000000"/>
          <w:sz w:val="19"/>
          <w:szCs w:val="19"/>
        </w:rPr>
        <w:t xml:space="preserve"> YVL E.7 «Электрооборудование и </w:t>
      </w:r>
      <w:r w:rsidRPr="00B11866">
        <w:rPr>
          <w:color w:val="000000"/>
          <w:sz w:val="19"/>
          <w:szCs w:val="19"/>
        </w:rPr>
        <w:t>системы контроля и управления ядерной установки», описывающе</w:t>
      </w:r>
      <w:r w:rsidR="004B35F1">
        <w:rPr>
          <w:color w:val="000000"/>
          <w:sz w:val="19"/>
          <w:szCs w:val="19"/>
        </w:rPr>
        <w:t>го</w:t>
      </w:r>
      <w:r w:rsidRPr="00B11866">
        <w:rPr>
          <w:color w:val="000000"/>
          <w:sz w:val="19"/>
          <w:szCs w:val="19"/>
        </w:rPr>
        <w:t xml:space="preserve"> электрооборудование и СКУ; и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б.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раздел</w:t>
      </w:r>
      <w:r w:rsidR="004B35F1">
        <w:rPr>
          <w:color w:val="000000"/>
          <w:sz w:val="19"/>
          <w:szCs w:val="19"/>
        </w:rPr>
        <w:t>а</w:t>
      </w:r>
      <w:r w:rsidRPr="00B11866">
        <w:rPr>
          <w:color w:val="000000"/>
          <w:sz w:val="19"/>
          <w:szCs w:val="19"/>
        </w:rPr>
        <w:t xml:space="preserve"> 5.5 Руководства YVL</w:t>
      </w:r>
      <w:r w:rsidR="009B6310">
        <w:rPr>
          <w:color w:val="000000"/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B.1 «Проект</w:t>
      </w:r>
      <w:r w:rsidR="009B6310">
        <w:rPr>
          <w:color w:val="000000"/>
          <w:sz w:val="19"/>
          <w:szCs w:val="19"/>
        </w:rPr>
        <w:t>ирование систем безопасности на </w:t>
      </w:r>
      <w:r w:rsidRPr="00B11866">
        <w:rPr>
          <w:color w:val="000000"/>
          <w:sz w:val="19"/>
          <w:szCs w:val="19"/>
        </w:rPr>
        <w:t>атомной электростанции», описывающ</w:t>
      </w:r>
      <w:r w:rsidR="004B35F1">
        <w:rPr>
          <w:color w:val="000000"/>
          <w:sz w:val="19"/>
          <w:szCs w:val="19"/>
        </w:rPr>
        <w:t>его</w:t>
      </w:r>
      <w:r w:rsidRPr="00B11866">
        <w:rPr>
          <w:color w:val="000000"/>
          <w:sz w:val="19"/>
          <w:szCs w:val="19"/>
        </w:rPr>
        <w:t xml:space="preserve"> кондиционирование воздуха и вентиляционные системы.</w:t>
      </w:r>
    </w:p>
    <w:p w:rsidR="00A251AD" w:rsidRPr="00B11866" w:rsidRDefault="00A251AD" w:rsidP="00B11866">
      <w:pPr>
        <w:widowControl/>
        <w:shd w:val="clear" w:color="auto" w:fill="FFFFFF"/>
        <w:tabs>
          <w:tab w:val="left" w:pos="360"/>
        </w:tabs>
        <w:spacing w:after="120" w:line="264" w:lineRule="auto"/>
        <w:jc w:val="both"/>
        <w:rPr>
          <w:sz w:val="19"/>
          <w:szCs w:val="19"/>
        </w:rPr>
      </w:pPr>
      <w:r w:rsidRPr="00A670D4">
        <w:rPr>
          <w:rFonts w:ascii="Arial" w:hAnsi="Arial" w:cs="Arial"/>
          <w:b/>
          <w:color w:val="000000"/>
          <w:sz w:val="19"/>
          <w:szCs w:val="19"/>
        </w:rPr>
        <w:t>514.</w:t>
      </w:r>
      <w:r w:rsidR="00A670D4">
        <w:rPr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Проектирование подъемного и перегрузочного оборудования должно соответствовать требованиям Руководства YVL</w:t>
      </w:r>
      <w:r w:rsidR="009B6310">
        <w:rPr>
          <w:color w:val="000000"/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Е.11 «Подъемное и перегрузочное оборудование ядерной установки».</w:t>
      </w:r>
    </w:p>
    <w:p w:rsidR="00A251AD" w:rsidRPr="00B11866" w:rsidRDefault="00A251AD" w:rsidP="00B11866">
      <w:pPr>
        <w:widowControl/>
        <w:shd w:val="clear" w:color="auto" w:fill="FFFFFF"/>
        <w:tabs>
          <w:tab w:val="left" w:pos="360"/>
        </w:tabs>
        <w:spacing w:after="120" w:line="264" w:lineRule="auto"/>
        <w:jc w:val="both"/>
        <w:rPr>
          <w:sz w:val="19"/>
          <w:szCs w:val="19"/>
        </w:rPr>
        <w:sectPr w:rsidR="00A251AD" w:rsidRPr="00B11866" w:rsidSect="0066211A">
          <w:pgSz w:w="11909" w:h="16834" w:code="9"/>
          <w:pgMar w:top="1134" w:right="1134" w:bottom="1134" w:left="1418" w:header="720" w:footer="720" w:gutter="0"/>
          <w:cols w:num="2" w:space="720"/>
          <w:noEndnote/>
        </w:sectPr>
      </w:pPr>
    </w:p>
    <w:p w:rsidR="00A251AD" w:rsidRPr="00A670D4" w:rsidRDefault="00A251AD" w:rsidP="00260847">
      <w:pPr>
        <w:widowControl/>
        <w:shd w:val="clear" w:color="auto" w:fill="FFFFFF"/>
        <w:tabs>
          <w:tab w:val="left" w:pos="427"/>
        </w:tabs>
        <w:spacing w:before="240" w:after="120" w:line="252" w:lineRule="auto"/>
        <w:rPr>
          <w:rFonts w:ascii="Arial" w:hAnsi="Arial"/>
          <w:b/>
        </w:rPr>
      </w:pPr>
      <w:bookmarkStart w:id="4" w:name="bookmark5"/>
      <w:r w:rsidRPr="00260847">
        <w:rPr>
          <w:rFonts w:ascii="Arial" w:hAnsi="Arial"/>
          <w:b/>
          <w:color w:val="A6A6A6" w:themeColor="background1" w:themeShade="A6"/>
        </w:rPr>
        <w:t>5</w:t>
      </w:r>
      <w:bookmarkEnd w:id="4"/>
      <w:r w:rsidRPr="00260847">
        <w:rPr>
          <w:rFonts w:ascii="Arial" w:hAnsi="Arial"/>
          <w:b/>
          <w:color w:val="A6A6A6" w:themeColor="background1" w:themeShade="A6"/>
        </w:rPr>
        <w:t>.3</w:t>
      </w:r>
      <w:r w:rsidRPr="00260847">
        <w:rPr>
          <w:rFonts w:ascii="Arial" w:hAnsi="Arial"/>
          <w:b/>
          <w:color w:val="A6A6A6" w:themeColor="background1" w:themeShade="A6"/>
        </w:rPr>
        <w:tab/>
      </w:r>
      <w:r w:rsidRPr="00A670D4">
        <w:rPr>
          <w:rFonts w:ascii="Arial" w:hAnsi="Arial"/>
          <w:b/>
        </w:rPr>
        <w:t>Предотвращение событий и аварий</w:t>
      </w:r>
    </w:p>
    <w:p w:rsidR="00A251AD" w:rsidRPr="00A670D4" w:rsidRDefault="00A251AD" w:rsidP="00B11866">
      <w:pPr>
        <w:widowControl/>
        <w:shd w:val="clear" w:color="auto" w:fill="FFFFFF"/>
        <w:spacing w:after="120" w:line="264" w:lineRule="auto"/>
        <w:rPr>
          <w:b/>
          <w:sz w:val="19"/>
          <w:szCs w:val="19"/>
        </w:rPr>
      </w:pPr>
      <w:r w:rsidRPr="00A670D4">
        <w:rPr>
          <w:b/>
          <w:color w:val="000000"/>
          <w:sz w:val="19"/>
          <w:szCs w:val="19"/>
        </w:rPr>
        <w:t>Обеспечение функций</w:t>
      </w:r>
    </w:p>
    <w:p w:rsidR="00A251AD" w:rsidRPr="00B11866" w:rsidRDefault="00A251AD" w:rsidP="00B11866">
      <w:pPr>
        <w:widowControl/>
        <w:shd w:val="clear" w:color="auto" w:fill="FFFFFF"/>
        <w:tabs>
          <w:tab w:val="left" w:pos="360"/>
        </w:tabs>
        <w:spacing w:after="120" w:line="264" w:lineRule="auto"/>
        <w:jc w:val="both"/>
        <w:rPr>
          <w:sz w:val="19"/>
          <w:szCs w:val="19"/>
        </w:rPr>
      </w:pPr>
      <w:r w:rsidRPr="00A670D4">
        <w:rPr>
          <w:rFonts w:ascii="Arial" w:hAnsi="Arial" w:cs="Arial"/>
          <w:b/>
          <w:color w:val="000000"/>
          <w:sz w:val="19"/>
          <w:szCs w:val="19"/>
        </w:rPr>
        <w:t>515.</w:t>
      </w:r>
      <w:r w:rsidR="00A670D4">
        <w:rPr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Должны быть приняты меры по обеспечению всех функций установки по захоронению, сбой которых может привести к аварии и выбросу значительных объемов радиоактивных материалов или радиационному облучению персонала установки. Для обеспечения этих функций должны быть исп</w:t>
      </w:r>
      <w:r w:rsidR="009B6310">
        <w:rPr>
          <w:color w:val="000000"/>
          <w:sz w:val="19"/>
          <w:szCs w:val="19"/>
        </w:rPr>
        <w:t>ользованы принципы разделения и </w:t>
      </w:r>
      <w:r w:rsidRPr="00B11866">
        <w:rPr>
          <w:color w:val="000000"/>
          <w:sz w:val="19"/>
          <w:szCs w:val="19"/>
        </w:rPr>
        <w:t>разнообразия, где это практически применимо. Функции, кот</w:t>
      </w:r>
      <w:r w:rsidR="009B6310">
        <w:rPr>
          <w:color w:val="000000"/>
          <w:sz w:val="19"/>
          <w:szCs w:val="19"/>
        </w:rPr>
        <w:t>орые должны быть обеспечены для </w:t>
      </w:r>
      <w:r w:rsidRPr="00B11866">
        <w:rPr>
          <w:color w:val="000000"/>
          <w:sz w:val="19"/>
          <w:szCs w:val="19"/>
        </w:rPr>
        <w:t>случая единичного отказа, определяются на основе их классификации безопасности и</w:t>
      </w:r>
      <w:r w:rsidR="002B2154">
        <w:rPr>
          <w:color w:val="000000"/>
          <w:sz w:val="19"/>
          <w:szCs w:val="19"/>
        </w:rPr>
        <w:t>,</w:t>
      </w:r>
      <w:r w:rsidRPr="00B11866">
        <w:rPr>
          <w:color w:val="000000"/>
          <w:sz w:val="19"/>
          <w:szCs w:val="19"/>
        </w:rPr>
        <w:t xml:space="preserve"> как правило</w:t>
      </w:r>
      <w:r w:rsidR="002B2154">
        <w:rPr>
          <w:color w:val="000000"/>
          <w:sz w:val="19"/>
          <w:szCs w:val="19"/>
        </w:rPr>
        <w:t>,</w:t>
      </w:r>
      <w:r w:rsidRPr="00B11866">
        <w:rPr>
          <w:color w:val="000000"/>
          <w:sz w:val="19"/>
          <w:szCs w:val="19"/>
        </w:rPr>
        <w:t xml:space="preserve"> включают: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а.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тормозные системы подъемника или тележки для транспортировк</w:t>
      </w:r>
      <w:r w:rsidR="009B6310">
        <w:rPr>
          <w:color w:val="000000"/>
          <w:sz w:val="19"/>
          <w:szCs w:val="19"/>
        </w:rPr>
        <w:t>и контейнеров для захоронения с </w:t>
      </w:r>
      <w:r w:rsidRPr="00B11866">
        <w:rPr>
          <w:color w:val="000000"/>
          <w:sz w:val="19"/>
          <w:szCs w:val="19"/>
        </w:rPr>
        <w:t>отработавшим топливом;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б.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измерение уровня радиации в помещениях, где возможно по</w:t>
      </w:r>
      <w:r w:rsidR="00ED788F">
        <w:rPr>
          <w:color w:val="000000"/>
          <w:sz w:val="19"/>
          <w:szCs w:val="19"/>
        </w:rPr>
        <w:t>лучение значительных доз радиа</w:t>
      </w:r>
      <w:r w:rsidRPr="00B11866">
        <w:rPr>
          <w:color w:val="000000"/>
          <w:sz w:val="19"/>
          <w:szCs w:val="19"/>
        </w:rPr>
        <w:t>ционного облучения;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в.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пожарную сигнализацию и системы пожаротушения на тех участках, где пожар может стать причи</w:t>
      </w:r>
      <w:r w:rsidR="009B6310">
        <w:rPr>
          <w:color w:val="000000"/>
          <w:sz w:val="19"/>
          <w:szCs w:val="19"/>
        </w:rPr>
        <w:t>ной повышенной радиационной или </w:t>
      </w:r>
      <w:r w:rsidRPr="00B11866">
        <w:rPr>
          <w:color w:val="000000"/>
          <w:sz w:val="19"/>
          <w:szCs w:val="19"/>
        </w:rPr>
        <w:t>иной угрозы; и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г.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энергоснаб</w:t>
      </w:r>
      <w:r w:rsidR="009B6310">
        <w:rPr>
          <w:color w:val="000000"/>
          <w:sz w:val="19"/>
          <w:szCs w:val="19"/>
        </w:rPr>
        <w:t>жение на участках, значимых для </w:t>
      </w:r>
      <w:r w:rsidRPr="00B11866">
        <w:rPr>
          <w:color w:val="000000"/>
          <w:sz w:val="19"/>
          <w:szCs w:val="19"/>
        </w:rPr>
        <w:t>эксплуатационной безопасности установки.</w:t>
      </w:r>
    </w:p>
    <w:p w:rsidR="00A251AD" w:rsidRPr="00A670D4" w:rsidRDefault="00A251AD" w:rsidP="00B11866">
      <w:pPr>
        <w:widowControl/>
        <w:shd w:val="clear" w:color="auto" w:fill="FFFFFF"/>
        <w:spacing w:after="120" w:line="264" w:lineRule="auto"/>
        <w:rPr>
          <w:b/>
          <w:sz w:val="19"/>
          <w:szCs w:val="19"/>
        </w:rPr>
      </w:pPr>
      <w:r w:rsidRPr="00A670D4">
        <w:rPr>
          <w:b/>
          <w:color w:val="000000"/>
          <w:sz w:val="19"/>
          <w:szCs w:val="19"/>
        </w:rPr>
        <w:t>Пожары и взрывы</w:t>
      </w:r>
    </w:p>
    <w:p w:rsidR="00A251AD" w:rsidRPr="00B11866" w:rsidRDefault="00A251AD" w:rsidP="00B11866">
      <w:pPr>
        <w:widowControl/>
        <w:shd w:val="clear" w:color="auto" w:fill="FFFFFF"/>
        <w:tabs>
          <w:tab w:val="left" w:pos="360"/>
        </w:tabs>
        <w:spacing w:after="120" w:line="264" w:lineRule="auto"/>
        <w:jc w:val="both"/>
        <w:rPr>
          <w:sz w:val="19"/>
          <w:szCs w:val="19"/>
        </w:rPr>
      </w:pPr>
      <w:r w:rsidRPr="00A670D4">
        <w:rPr>
          <w:rFonts w:ascii="Arial" w:hAnsi="Arial" w:cs="Arial"/>
          <w:b/>
          <w:color w:val="000000"/>
          <w:sz w:val="19"/>
          <w:szCs w:val="19"/>
        </w:rPr>
        <w:t>516.</w:t>
      </w:r>
      <w:r w:rsidR="00A670D4">
        <w:rPr>
          <w:rFonts w:ascii="Arial" w:hAnsi="Arial" w:cs="Arial"/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 xml:space="preserve">В основе </w:t>
      </w:r>
      <w:r w:rsidR="009B6310">
        <w:rPr>
          <w:color w:val="000000"/>
          <w:sz w:val="19"/>
          <w:szCs w:val="19"/>
        </w:rPr>
        <w:t>мер по предотвращению пожаров и </w:t>
      </w:r>
      <w:r w:rsidRPr="00B11866">
        <w:rPr>
          <w:color w:val="000000"/>
          <w:sz w:val="19"/>
          <w:szCs w:val="19"/>
        </w:rPr>
        <w:t>взрывов должны лежать планирование схемы расположения помещений и разделение на пожарные зоны. Как правило,</w:t>
      </w:r>
      <w:r w:rsidR="009B6310">
        <w:rPr>
          <w:color w:val="000000"/>
          <w:sz w:val="19"/>
          <w:szCs w:val="19"/>
        </w:rPr>
        <w:t xml:space="preserve"> в пожарных зонах, значимых для </w:t>
      </w:r>
      <w:r w:rsidRPr="00B11866">
        <w:rPr>
          <w:color w:val="000000"/>
          <w:sz w:val="19"/>
          <w:szCs w:val="19"/>
        </w:rPr>
        <w:t xml:space="preserve">безопасности, а также в непосредственной близости от них </w:t>
      </w:r>
      <w:r w:rsidR="009B6310">
        <w:rPr>
          <w:color w:val="000000"/>
          <w:sz w:val="19"/>
          <w:szCs w:val="19"/>
        </w:rPr>
        <w:t>запрещено размещать материалы и </w:t>
      </w:r>
      <w:r w:rsidRPr="00B11866">
        <w:rPr>
          <w:color w:val="000000"/>
          <w:sz w:val="19"/>
          <w:szCs w:val="19"/>
        </w:rPr>
        <w:t>оборудование, увеличивающие пожарную нагрузку и повышающие опа</w:t>
      </w:r>
      <w:r w:rsidR="009B6310">
        <w:rPr>
          <w:color w:val="000000"/>
          <w:sz w:val="19"/>
          <w:szCs w:val="19"/>
        </w:rPr>
        <w:t>сность возгорания или взрыва. В </w:t>
      </w:r>
      <w:r w:rsidRPr="00B11866">
        <w:rPr>
          <w:color w:val="000000"/>
          <w:sz w:val="19"/>
          <w:szCs w:val="19"/>
        </w:rPr>
        <w:t>таких отсеках в основном должны использоваться жаропрочные и негорючие материалы.</w:t>
      </w:r>
    </w:p>
    <w:p w:rsidR="00A251AD" w:rsidRPr="00B11866" w:rsidRDefault="00A251AD" w:rsidP="00B11866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A670D4">
        <w:rPr>
          <w:rFonts w:ascii="Arial" w:hAnsi="Arial" w:cs="Arial"/>
          <w:b/>
          <w:color w:val="000000"/>
          <w:sz w:val="19"/>
          <w:szCs w:val="19"/>
        </w:rPr>
        <w:t>517.</w:t>
      </w:r>
      <w:r w:rsidR="00A670D4">
        <w:rPr>
          <w:b/>
          <w:color w:val="000000"/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В установке по захоронению должна иметься автоматическая система противопожарной сигнализации, позволяющая определить место возникновения пожара. Помещения и системы установки, возгорание в которых может стать причиной серьезной радиационной или иной угрозы, должны быть оборудованы подходящими системами пожаротушения и средствами первичного пожаротушения, подходящими для быстрого туш</w:t>
      </w:r>
      <w:r w:rsidR="009B6310">
        <w:rPr>
          <w:color w:val="000000"/>
          <w:sz w:val="19"/>
          <w:szCs w:val="19"/>
        </w:rPr>
        <w:t>ения пожара. При планировании и </w:t>
      </w:r>
      <w:r w:rsidRPr="00B11866">
        <w:rPr>
          <w:color w:val="000000"/>
          <w:sz w:val="19"/>
          <w:szCs w:val="19"/>
        </w:rPr>
        <w:t>проектировании мер пожарной безопасности должны по возможности учитываться требования Руководства YVL</w:t>
      </w:r>
      <w:r w:rsidR="009B6310">
        <w:rPr>
          <w:color w:val="000000"/>
          <w:sz w:val="19"/>
          <w:szCs w:val="19"/>
        </w:rPr>
        <w:t xml:space="preserve"> В.8 «Противопожарная защита на </w:t>
      </w:r>
      <w:r w:rsidRPr="00B11866">
        <w:rPr>
          <w:color w:val="000000"/>
          <w:sz w:val="19"/>
          <w:szCs w:val="19"/>
        </w:rPr>
        <w:t>ядерной установке» с уделением особого внимания о</w:t>
      </w:r>
      <w:r w:rsidR="009B6310">
        <w:rPr>
          <w:color w:val="000000"/>
          <w:sz w:val="19"/>
          <w:szCs w:val="19"/>
        </w:rPr>
        <w:t>собым условиям, преобладающим в </w:t>
      </w:r>
      <w:r w:rsidRPr="00B11866">
        <w:rPr>
          <w:color w:val="000000"/>
          <w:sz w:val="19"/>
          <w:szCs w:val="19"/>
        </w:rPr>
        <w:t>пещерах в скальной породе.</w:t>
      </w:r>
    </w:p>
    <w:p w:rsidR="00A251AD" w:rsidRPr="00A670D4" w:rsidRDefault="00A251AD" w:rsidP="00B11866">
      <w:pPr>
        <w:widowControl/>
        <w:shd w:val="clear" w:color="auto" w:fill="FFFFFF"/>
        <w:spacing w:after="120" w:line="264" w:lineRule="auto"/>
        <w:rPr>
          <w:b/>
          <w:sz w:val="19"/>
          <w:szCs w:val="19"/>
        </w:rPr>
      </w:pPr>
      <w:r w:rsidRPr="00B11866">
        <w:rPr>
          <w:sz w:val="19"/>
          <w:szCs w:val="19"/>
        </w:rPr>
        <w:br w:type="column"/>
      </w:r>
      <w:r w:rsidRPr="00A670D4">
        <w:rPr>
          <w:b/>
          <w:color w:val="000000"/>
          <w:sz w:val="19"/>
          <w:szCs w:val="19"/>
        </w:rPr>
        <w:t>Рассмотрение внешних событий</w:t>
      </w:r>
    </w:p>
    <w:p w:rsidR="00A251AD" w:rsidRPr="00B11866" w:rsidRDefault="00A670D4" w:rsidP="00B11866">
      <w:pPr>
        <w:widowControl/>
        <w:numPr>
          <w:ilvl w:val="0"/>
          <w:numId w:val="20"/>
        </w:numPr>
        <w:shd w:val="clear" w:color="auto" w:fill="FFFFFF"/>
        <w:tabs>
          <w:tab w:val="left" w:pos="336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9B6310">
        <w:rPr>
          <w:color w:val="000000"/>
          <w:sz w:val="19"/>
          <w:szCs w:val="19"/>
        </w:rPr>
        <w:t>При проектировании установки по </w:t>
      </w:r>
      <w:r w:rsidR="00A251AD" w:rsidRPr="00B11866">
        <w:rPr>
          <w:color w:val="000000"/>
          <w:sz w:val="19"/>
          <w:szCs w:val="19"/>
        </w:rPr>
        <w:t>захоронению должны учитываться по меньшей мере такие природные явления, как удар молнии, землетрясение и наводнение. Возможные внутренние события, помимо уже упомянутых (отказ при обращении, п</w:t>
      </w:r>
      <w:r w:rsidR="00A873D8">
        <w:rPr>
          <w:color w:val="000000"/>
          <w:sz w:val="19"/>
          <w:szCs w:val="19"/>
        </w:rPr>
        <w:t>ожар и взрыв), должны включать как минимум</w:t>
      </w:r>
      <w:r w:rsidR="00A251AD" w:rsidRPr="00B11866">
        <w:rPr>
          <w:color w:val="000000"/>
          <w:sz w:val="19"/>
          <w:szCs w:val="19"/>
        </w:rPr>
        <w:t xml:space="preserve"> обрушение прохода и наводнение, связанное с невозможностью откачать поступающую воду.</w:t>
      </w:r>
    </w:p>
    <w:p w:rsidR="00A251AD" w:rsidRPr="00B11866" w:rsidRDefault="00A670D4" w:rsidP="00B11866">
      <w:pPr>
        <w:widowControl/>
        <w:numPr>
          <w:ilvl w:val="0"/>
          <w:numId w:val="20"/>
        </w:numPr>
        <w:shd w:val="clear" w:color="auto" w:fill="FFFFFF"/>
        <w:tabs>
          <w:tab w:val="left" w:pos="336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A251AD" w:rsidRPr="00B11866">
        <w:rPr>
          <w:color w:val="000000"/>
          <w:sz w:val="19"/>
          <w:szCs w:val="19"/>
        </w:rPr>
        <w:t>Должны быть предусмотрены меры физической безопасности для защиты захоронения ядерных отходов от противозаконных действий; масштабность таких мер должна быть соразмерной степени угрозы, исходящей от противозаконного действия. Планирование и проектирование мер</w:t>
      </w:r>
      <w:r w:rsidR="00A873D8">
        <w:rPr>
          <w:color w:val="000000"/>
          <w:sz w:val="19"/>
          <w:szCs w:val="19"/>
        </w:rPr>
        <w:t xml:space="preserve"> физической безопасности должно по возможности</w:t>
      </w:r>
      <w:r w:rsidR="00A251AD" w:rsidRPr="00B11866">
        <w:rPr>
          <w:color w:val="000000"/>
          <w:sz w:val="19"/>
          <w:szCs w:val="19"/>
        </w:rPr>
        <w:t xml:space="preserve"> соответствовать требованиям Руководства YVL А.11 «Физическая безопасность ядерной установки».</w:t>
      </w:r>
    </w:p>
    <w:p w:rsidR="00A251AD" w:rsidRPr="00A670D4" w:rsidRDefault="00A251AD" w:rsidP="00B11866">
      <w:pPr>
        <w:widowControl/>
        <w:shd w:val="clear" w:color="auto" w:fill="FFFFFF"/>
        <w:spacing w:after="120" w:line="264" w:lineRule="auto"/>
        <w:rPr>
          <w:b/>
          <w:sz w:val="19"/>
          <w:szCs w:val="19"/>
        </w:rPr>
      </w:pPr>
      <w:r w:rsidRPr="00A670D4">
        <w:rPr>
          <w:b/>
          <w:color w:val="000000"/>
          <w:sz w:val="19"/>
          <w:szCs w:val="19"/>
        </w:rPr>
        <w:t>Критичность</w:t>
      </w:r>
    </w:p>
    <w:p w:rsidR="00A251AD" w:rsidRPr="00B11866" w:rsidRDefault="00A251AD" w:rsidP="00B11866">
      <w:pPr>
        <w:widowControl/>
        <w:shd w:val="clear" w:color="auto" w:fill="FFFFFF"/>
        <w:tabs>
          <w:tab w:val="left" w:pos="336"/>
        </w:tabs>
        <w:spacing w:after="120" w:line="264" w:lineRule="auto"/>
        <w:jc w:val="both"/>
        <w:rPr>
          <w:sz w:val="19"/>
          <w:szCs w:val="19"/>
        </w:rPr>
      </w:pPr>
      <w:r w:rsidRPr="00A670D4">
        <w:rPr>
          <w:rFonts w:ascii="Arial" w:hAnsi="Arial" w:cs="Arial"/>
          <w:b/>
          <w:color w:val="000000"/>
          <w:sz w:val="19"/>
          <w:szCs w:val="19"/>
        </w:rPr>
        <w:t>520.</w:t>
      </w:r>
      <w:r w:rsidR="00A670D4">
        <w:rPr>
          <w:rFonts w:ascii="Arial" w:hAnsi="Arial" w:cs="Arial"/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Отработавшее ядерное топливо, содержащееся в контейнере для з</w:t>
      </w:r>
      <w:r w:rsidR="009B6310">
        <w:rPr>
          <w:color w:val="000000"/>
          <w:sz w:val="19"/>
          <w:szCs w:val="19"/>
        </w:rPr>
        <w:t>ахоронения, должно оставаться в</w:t>
      </w:r>
      <w:r w:rsidR="009B6310">
        <w:rPr>
          <w:color w:val="000000"/>
          <w:sz w:val="19"/>
          <w:szCs w:val="19"/>
          <w:lang w:val="en-US"/>
        </w:rPr>
        <w:t> </w:t>
      </w:r>
      <w:r w:rsidRPr="00B11866">
        <w:rPr>
          <w:color w:val="000000"/>
          <w:sz w:val="19"/>
          <w:szCs w:val="19"/>
        </w:rPr>
        <w:t>подкритическом состоянии, в том числе и в течение длительного периода времени. Проект должен учитывать возможность условий нарушения герметичност</w:t>
      </w:r>
      <w:r w:rsidR="009B6310">
        <w:rPr>
          <w:color w:val="000000"/>
          <w:sz w:val="19"/>
          <w:szCs w:val="19"/>
        </w:rPr>
        <w:t>и контейнера и механической или</w:t>
      </w:r>
      <w:r w:rsidR="009B6310">
        <w:rPr>
          <w:color w:val="000000"/>
          <w:sz w:val="19"/>
          <w:szCs w:val="19"/>
          <w:lang w:val="en-US"/>
        </w:rPr>
        <w:t> </w:t>
      </w:r>
      <w:r w:rsidRPr="00B11866">
        <w:rPr>
          <w:color w:val="000000"/>
          <w:sz w:val="19"/>
          <w:szCs w:val="19"/>
        </w:rPr>
        <w:t>вызванной коррозией деформации контейнера. Безопасность по критичности регулируется требованиями, установленными в 5 главе Руководства YVL B.4 «Ядерное топливо и ядерный реактор», где это применимо.</w:t>
      </w:r>
    </w:p>
    <w:p w:rsidR="00A251AD" w:rsidRPr="00A670D4" w:rsidRDefault="00A251AD" w:rsidP="00260847">
      <w:pPr>
        <w:widowControl/>
        <w:shd w:val="clear" w:color="auto" w:fill="FFFFFF"/>
        <w:tabs>
          <w:tab w:val="left" w:pos="427"/>
        </w:tabs>
        <w:spacing w:before="240" w:after="120" w:line="252" w:lineRule="auto"/>
        <w:rPr>
          <w:rFonts w:ascii="Arial" w:hAnsi="Arial"/>
          <w:b/>
        </w:rPr>
      </w:pPr>
      <w:r w:rsidRPr="00260847">
        <w:rPr>
          <w:rFonts w:ascii="Arial" w:hAnsi="Arial"/>
          <w:b/>
          <w:color w:val="A6A6A6" w:themeColor="background1" w:themeShade="A6"/>
        </w:rPr>
        <w:t>5.4</w:t>
      </w:r>
      <w:r w:rsidRPr="00260847">
        <w:rPr>
          <w:rFonts w:ascii="Arial" w:hAnsi="Arial"/>
          <w:b/>
          <w:color w:val="A6A6A6" w:themeColor="background1" w:themeShade="A6"/>
        </w:rPr>
        <w:tab/>
      </w:r>
      <w:r w:rsidRPr="00A670D4">
        <w:rPr>
          <w:rFonts w:ascii="Arial" w:hAnsi="Arial"/>
          <w:b/>
        </w:rPr>
        <w:t>Контроль за ядерными материалами</w:t>
      </w:r>
    </w:p>
    <w:p w:rsidR="00A251AD" w:rsidRPr="00B11866" w:rsidRDefault="00A251AD" w:rsidP="00B11866">
      <w:pPr>
        <w:widowControl/>
        <w:shd w:val="clear" w:color="auto" w:fill="FFFFFF"/>
        <w:tabs>
          <w:tab w:val="left" w:pos="336"/>
        </w:tabs>
        <w:spacing w:after="120" w:line="264" w:lineRule="auto"/>
        <w:jc w:val="both"/>
        <w:rPr>
          <w:sz w:val="19"/>
          <w:szCs w:val="19"/>
        </w:rPr>
      </w:pPr>
      <w:r w:rsidRPr="00A670D4">
        <w:rPr>
          <w:rFonts w:ascii="Arial" w:hAnsi="Arial" w:cs="Arial"/>
          <w:b/>
          <w:color w:val="000000"/>
          <w:sz w:val="19"/>
          <w:szCs w:val="19"/>
        </w:rPr>
        <w:t>521.</w:t>
      </w:r>
      <w:r w:rsidR="00A670D4">
        <w:rPr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При проектировании и эксплуатации установки, предназначенной для захоронения отработавшего ядерного топлива или иных ядерных материалов, должны</w:t>
      </w:r>
      <w:r w:rsidR="009B6310">
        <w:rPr>
          <w:color w:val="000000"/>
          <w:sz w:val="19"/>
          <w:szCs w:val="19"/>
        </w:rPr>
        <w:t xml:space="preserve"> разрабатываться мероприятия по</w:t>
      </w:r>
      <w:r w:rsidR="009B6310">
        <w:rPr>
          <w:color w:val="000000"/>
          <w:sz w:val="19"/>
          <w:szCs w:val="19"/>
          <w:lang w:val="en-US"/>
        </w:rPr>
        <w:t> </w:t>
      </w:r>
      <w:r w:rsidRPr="00B11866">
        <w:rPr>
          <w:color w:val="000000"/>
          <w:sz w:val="19"/>
          <w:szCs w:val="19"/>
        </w:rPr>
        <w:t>обеспечению контроля за ядерными материалами согласно Руководству YVL D.1 «Регулирующий контро</w:t>
      </w:r>
      <w:r w:rsidR="009B6310">
        <w:rPr>
          <w:color w:val="000000"/>
          <w:sz w:val="19"/>
          <w:szCs w:val="19"/>
        </w:rPr>
        <w:t>ль за гарантиями безопасности и</w:t>
      </w:r>
      <w:r w:rsidR="009B6310">
        <w:rPr>
          <w:color w:val="000000"/>
          <w:sz w:val="19"/>
          <w:szCs w:val="19"/>
          <w:lang w:val="en-US"/>
        </w:rPr>
        <w:t> </w:t>
      </w:r>
      <w:r w:rsidRPr="00B11866">
        <w:rPr>
          <w:color w:val="000000"/>
          <w:sz w:val="19"/>
          <w:szCs w:val="19"/>
        </w:rPr>
        <w:t>нераспространения». На установке должны быть все необходимые помещения и оборудование. Маршруты транспортировки, временные хранилища и обращение должны быть разработаны таким образом, чтобы можно было осуществить целесообразный контроль за перемещением материал</w:t>
      </w:r>
      <w:r w:rsidR="009B6310">
        <w:rPr>
          <w:color w:val="000000"/>
          <w:sz w:val="19"/>
          <w:szCs w:val="19"/>
        </w:rPr>
        <w:t xml:space="preserve">ов в </w:t>
      </w:r>
      <w:r w:rsidR="00ED788F">
        <w:rPr>
          <w:color w:val="000000"/>
          <w:sz w:val="19"/>
          <w:szCs w:val="19"/>
        </w:rPr>
        <w:t xml:space="preserve">подземные помещения </w:t>
      </w:r>
      <w:r w:rsidR="009B6310">
        <w:rPr>
          <w:color w:val="000000"/>
          <w:sz w:val="19"/>
          <w:szCs w:val="19"/>
        </w:rPr>
        <w:t xml:space="preserve">и из </w:t>
      </w:r>
      <w:r w:rsidR="00ED788F">
        <w:rPr>
          <w:color w:val="000000"/>
          <w:sz w:val="19"/>
          <w:szCs w:val="19"/>
        </w:rPr>
        <w:t xml:space="preserve">них </w:t>
      </w:r>
      <w:r w:rsidR="009B6310">
        <w:rPr>
          <w:color w:val="000000"/>
          <w:sz w:val="19"/>
          <w:szCs w:val="19"/>
        </w:rPr>
        <w:t>и</w:t>
      </w:r>
      <w:r w:rsidR="009B6310">
        <w:rPr>
          <w:color w:val="000000"/>
          <w:sz w:val="19"/>
          <w:szCs w:val="19"/>
          <w:lang w:val="en-US"/>
        </w:rPr>
        <w:t> </w:t>
      </w:r>
      <w:r w:rsidRPr="00B11866">
        <w:rPr>
          <w:color w:val="000000"/>
          <w:sz w:val="19"/>
          <w:szCs w:val="19"/>
        </w:rPr>
        <w:t>гарантировать непрерывный учет ядерных материалов. Установка не должна содержать помещения, материалы и функции,</w:t>
      </w:r>
      <w:r w:rsidR="009B6310">
        <w:rPr>
          <w:color w:val="000000"/>
          <w:sz w:val="19"/>
          <w:szCs w:val="19"/>
        </w:rPr>
        <w:t xml:space="preserve"> связанные с</w:t>
      </w:r>
      <w:r w:rsidR="009B6310">
        <w:rPr>
          <w:color w:val="000000"/>
          <w:sz w:val="19"/>
          <w:szCs w:val="19"/>
          <w:lang w:val="en-US"/>
        </w:rPr>
        <w:t> </w:t>
      </w:r>
      <w:r w:rsidRPr="00B11866">
        <w:rPr>
          <w:color w:val="000000"/>
          <w:sz w:val="19"/>
          <w:szCs w:val="19"/>
        </w:rPr>
        <w:t>контролем за я</w:t>
      </w:r>
      <w:r w:rsidR="009B6310">
        <w:rPr>
          <w:color w:val="000000"/>
          <w:sz w:val="19"/>
          <w:szCs w:val="19"/>
        </w:rPr>
        <w:t>дерными материалами, которые не</w:t>
      </w:r>
      <w:r w:rsidR="009B6310">
        <w:rPr>
          <w:color w:val="000000"/>
          <w:sz w:val="19"/>
          <w:szCs w:val="19"/>
          <w:lang w:val="en-US"/>
        </w:rPr>
        <w:t> </w:t>
      </w:r>
      <w:r w:rsidRPr="00B11866">
        <w:rPr>
          <w:color w:val="000000"/>
          <w:sz w:val="19"/>
          <w:szCs w:val="19"/>
        </w:rPr>
        <w:t>были включены в проектные данные установки. Захороненные ядерные материалы должны оставаться на отведенных им местах на протяжении всего срока эксплуатации установки и после ее закрытия.</w:t>
      </w:r>
    </w:p>
    <w:p w:rsidR="00A251AD" w:rsidRPr="00B11866" w:rsidRDefault="00A251AD" w:rsidP="00B11866">
      <w:pPr>
        <w:widowControl/>
        <w:shd w:val="clear" w:color="auto" w:fill="FFFFFF"/>
        <w:tabs>
          <w:tab w:val="left" w:pos="336"/>
        </w:tabs>
        <w:spacing w:after="120" w:line="264" w:lineRule="auto"/>
        <w:jc w:val="both"/>
        <w:rPr>
          <w:sz w:val="19"/>
          <w:szCs w:val="19"/>
        </w:rPr>
        <w:sectPr w:rsidR="00A251AD" w:rsidRPr="00B11866" w:rsidSect="0066211A">
          <w:pgSz w:w="11909" w:h="16834" w:code="9"/>
          <w:pgMar w:top="1134" w:right="1134" w:bottom="1134" w:left="1418" w:header="720" w:footer="720" w:gutter="0"/>
          <w:cols w:num="2" w:space="720"/>
          <w:noEndnote/>
        </w:sectPr>
      </w:pPr>
    </w:p>
    <w:p w:rsidR="00A251AD" w:rsidRPr="00E60F4C" w:rsidRDefault="00A251AD" w:rsidP="00260847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ascii="Arial" w:hAnsi="Arial"/>
          <w:b/>
          <w:sz w:val="32"/>
          <w:szCs w:val="32"/>
        </w:rPr>
      </w:pPr>
      <w:bookmarkStart w:id="5" w:name="bookmark6"/>
      <w:r w:rsidRPr="00260847">
        <w:rPr>
          <w:rFonts w:ascii="Arial" w:hAnsi="Arial"/>
          <w:b/>
          <w:color w:val="A6A6A6" w:themeColor="background1" w:themeShade="A6"/>
          <w:sz w:val="32"/>
          <w:szCs w:val="32"/>
        </w:rPr>
        <w:t>6</w:t>
      </w:r>
      <w:bookmarkEnd w:id="5"/>
      <w:r w:rsidRPr="00260847">
        <w:rPr>
          <w:rFonts w:ascii="Arial" w:hAnsi="Arial"/>
          <w:b/>
          <w:color w:val="A6A6A6" w:themeColor="background1" w:themeShade="A6"/>
          <w:sz w:val="32"/>
          <w:szCs w:val="32"/>
        </w:rPr>
        <w:tab/>
      </w:r>
      <w:r w:rsidRPr="00E60F4C">
        <w:rPr>
          <w:rFonts w:ascii="Arial" w:hAnsi="Arial"/>
          <w:b/>
          <w:sz w:val="32"/>
          <w:szCs w:val="32"/>
        </w:rPr>
        <w:t>Эксплуатация установки по захоронению</w:t>
      </w:r>
    </w:p>
    <w:p w:rsidR="00A251AD" w:rsidRPr="00B11866" w:rsidRDefault="00E60F4C" w:rsidP="00B11866">
      <w:pPr>
        <w:widowControl/>
        <w:numPr>
          <w:ilvl w:val="0"/>
          <w:numId w:val="21"/>
        </w:numPr>
        <w:shd w:val="clear" w:color="auto" w:fill="FFFFFF"/>
        <w:tabs>
          <w:tab w:val="left" w:pos="336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A251AD" w:rsidRPr="00B11866">
        <w:rPr>
          <w:color w:val="000000"/>
          <w:sz w:val="19"/>
          <w:szCs w:val="19"/>
        </w:rPr>
        <w:t>Ст</w:t>
      </w:r>
      <w:r w:rsidR="009B6310">
        <w:rPr>
          <w:color w:val="000000"/>
          <w:sz w:val="19"/>
          <w:szCs w:val="19"/>
        </w:rPr>
        <w:t>роительство и ввод установки по</w:t>
      </w:r>
      <w:r w:rsidR="009B6310">
        <w:rPr>
          <w:color w:val="000000"/>
          <w:sz w:val="19"/>
          <w:szCs w:val="19"/>
          <w:lang w:val="en-US"/>
        </w:rPr>
        <w:t> </w:t>
      </w:r>
      <w:r w:rsidR="00A251AD" w:rsidRPr="00B11866">
        <w:rPr>
          <w:color w:val="000000"/>
          <w:sz w:val="19"/>
          <w:szCs w:val="19"/>
        </w:rPr>
        <w:t>захоро</w:t>
      </w:r>
      <w:r w:rsidR="00954381">
        <w:rPr>
          <w:color w:val="000000"/>
          <w:sz w:val="19"/>
          <w:szCs w:val="19"/>
        </w:rPr>
        <w:t>нению в эксплуатацию должны</w:t>
      </w:r>
      <w:r w:rsidR="009B6310">
        <w:rPr>
          <w:color w:val="000000"/>
          <w:sz w:val="19"/>
          <w:szCs w:val="19"/>
        </w:rPr>
        <w:t xml:space="preserve"> по</w:t>
      </w:r>
      <w:r w:rsidR="009B6310">
        <w:rPr>
          <w:color w:val="000000"/>
          <w:sz w:val="19"/>
          <w:szCs w:val="19"/>
          <w:lang w:val="en-US"/>
        </w:rPr>
        <w:t> </w:t>
      </w:r>
      <w:r w:rsidR="00954381">
        <w:rPr>
          <w:color w:val="000000"/>
          <w:sz w:val="19"/>
          <w:szCs w:val="19"/>
        </w:rPr>
        <w:t>возможности</w:t>
      </w:r>
      <w:r w:rsidR="00A251AD" w:rsidRPr="00B11866">
        <w:rPr>
          <w:color w:val="000000"/>
          <w:sz w:val="19"/>
          <w:szCs w:val="19"/>
        </w:rPr>
        <w:t xml:space="preserve"> проводиться с учетом требований Руководства </w:t>
      </w:r>
      <w:r w:rsidR="009B6310">
        <w:rPr>
          <w:color w:val="000000"/>
          <w:sz w:val="19"/>
          <w:szCs w:val="19"/>
        </w:rPr>
        <w:t>YVL А.5 «Строительство и ввод в</w:t>
      </w:r>
      <w:r w:rsidR="009B6310">
        <w:rPr>
          <w:color w:val="000000"/>
          <w:sz w:val="19"/>
          <w:szCs w:val="19"/>
          <w:lang w:val="en-US"/>
        </w:rPr>
        <w:t> </w:t>
      </w:r>
      <w:r w:rsidR="00A251AD" w:rsidRPr="00B11866">
        <w:rPr>
          <w:color w:val="000000"/>
          <w:sz w:val="19"/>
          <w:szCs w:val="19"/>
        </w:rPr>
        <w:t>эксплуатацию ядерной установки». У держателя лицензии на эксплу</w:t>
      </w:r>
      <w:r w:rsidR="009B6310">
        <w:rPr>
          <w:color w:val="000000"/>
          <w:sz w:val="19"/>
          <w:szCs w:val="19"/>
        </w:rPr>
        <w:t>атацию установки по</w:t>
      </w:r>
      <w:r w:rsidR="009B6310">
        <w:rPr>
          <w:color w:val="000000"/>
          <w:sz w:val="19"/>
          <w:szCs w:val="19"/>
          <w:lang w:val="en-US"/>
        </w:rPr>
        <w:t> </w:t>
      </w:r>
      <w:r w:rsidR="00A251AD" w:rsidRPr="00B11866">
        <w:rPr>
          <w:color w:val="000000"/>
          <w:sz w:val="19"/>
          <w:szCs w:val="19"/>
        </w:rPr>
        <w:t>захоронению должны иметься в распоряжении все документы, указанные в разделе 36 Постановления «Об атомной энергии» и разделе 18 Постановления Государственного совета 736/2008. Эти документы должны регуляр</w:t>
      </w:r>
      <w:r w:rsidR="009B6310">
        <w:rPr>
          <w:color w:val="000000"/>
          <w:sz w:val="19"/>
          <w:szCs w:val="19"/>
        </w:rPr>
        <w:t>но обновляться в соответствии с</w:t>
      </w:r>
      <w:r w:rsidR="009B6310">
        <w:rPr>
          <w:color w:val="000000"/>
          <w:sz w:val="19"/>
          <w:szCs w:val="19"/>
          <w:lang w:val="en-US"/>
        </w:rPr>
        <w:t> </w:t>
      </w:r>
      <w:r w:rsidR="00A251AD" w:rsidRPr="00B11866">
        <w:rPr>
          <w:color w:val="000000"/>
          <w:sz w:val="19"/>
          <w:szCs w:val="19"/>
        </w:rPr>
        <w:t>текущей структурой и состоянием установки.</w:t>
      </w:r>
    </w:p>
    <w:p w:rsidR="00A251AD" w:rsidRPr="00B11866" w:rsidRDefault="00E60F4C" w:rsidP="00B11866">
      <w:pPr>
        <w:widowControl/>
        <w:numPr>
          <w:ilvl w:val="0"/>
          <w:numId w:val="21"/>
        </w:numPr>
        <w:shd w:val="clear" w:color="auto" w:fill="FFFFFF"/>
        <w:tabs>
          <w:tab w:val="left" w:pos="336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A251AD" w:rsidRPr="00B11866">
        <w:rPr>
          <w:color w:val="000000"/>
          <w:sz w:val="19"/>
          <w:szCs w:val="19"/>
        </w:rPr>
        <w:t>Держатель лицензии на эксплуатацию установк</w:t>
      </w:r>
      <w:r w:rsidR="009B6310">
        <w:rPr>
          <w:color w:val="000000"/>
          <w:sz w:val="19"/>
          <w:szCs w:val="19"/>
        </w:rPr>
        <w:t>и по захоронению должен иметь в</w:t>
      </w:r>
      <w:r w:rsidR="009B6310">
        <w:rPr>
          <w:color w:val="000000"/>
          <w:sz w:val="19"/>
          <w:szCs w:val="19"/>
          <w:lang w:val="en-US"/>
        </w:rPr>
        <w:t> </w:t>
      </w:r>
      <w:r w:rsidR="00A251AD" w:rsidRPr="00B11866">
        <w:rPr>
          <w:color w:val="000000"/>
          <w:sz w:val="19"/>
          <w:szCs w:val="19"/>
        </w:rPr>
        <w:t>распоряжении программу учета опыта эксплуатации.</w:t>
      </w:r>
      <w:r w:rsidR="009B6310">
        <w:rPr>
          <w:color w:val="000000"/>
          <w:sz w:val="19"/>
          <w:szCs w:val="19"/>
        </w:rPr>
        <w:t xml:space="preserve"> Лицензиат также должен иметь в</w:t>
      </w:r>
      <w:r w:rsidR="009B6310">
        <w:rPr>
          <w:color w:val="000000"/>
          <w:sz w:val="19"/>
          <w:szCs w:val="19"/>
          <w:lang w:val="en-US"/>
        </w:rPr>
        <w:t> </w:t>
      </w:r>
      <w:r w:rsidR="00A251AD" w:rsidRPr="00B11866">
        <w:rPr>
          <w:color w:val="000000"/>
          <w:sz w:val="19"/>
          <w:szCs w:val="19"/>
        </w:rPr>
        <w:t>распоряжении программу по исследованиям, испытаниям и мониторингу (см. п. 506). Должны проводиться непрерывные исследования безопасности. Возможность повышения уровня безопасности должна рассматриваться с учетом программ после</w:t>
      </w:r>
      <w:r w:rsidR="009B6310">
        <w:rPr>
          <w:color w:val="000000"/>
          <w:sz w:val="19"/>
          <w:szCs w:val="19"/>
        </w:rPr>
        <w:t>дующих мероприятий и новшеств в</w:t>
      </w:r>
      <w:r w:rsidR="009B6310">
        <w:rPr>
          <w:color w:val="000000"/>
          <w:sz w:val="19"/>
          <w:szCs w:val="19"/>
          <w:lang w:val="en-US"/>
        </w:rPr>
        <w:t> </w:t>
      </w:r>
      <w:r w:rsidR="00A251AD" w:rsidRPr="00B11866">
        <w:rPr>
          <w:color w:val="000000"/>
          <w:sz w:val="19"/>
          <w:szCs w:val="19"/>
        </w:rPr>
        <w:t>области строительства и методов захоронения, после чего должны вводиться признанные обоснованными улучшения.</w:t>
      </w:r>
    </w:p>
    <w:p w:rsidR="00A251AD" w:rsidRPr="00B11866" w:rsidRDefault="00A251AD" w:rsidP="00B11866">
      <w:pPr>
        <w:widowControl/>
        <w:shd w:val="clear" w:color="auto" w:fill="FFFFFF"/>
        <w:tabs>
          <w:tab w:val="left" w:pos="418"/>
        </w:tabs>
        <w:spacing w:after="120" w:line="264" w:lineRule="auto"/>
        <w:jc w:val="both"/>
        <w:rPr>
          <w:sz w:val="19"/>
          <w:szCs w:val="19"/>
        </w:rPr>
      </w:pPr>
      <w:r w:rsidRPr="00E60F4C">
        <w:rPr>
          <w:rFonts w:ascii="Arial" w:hAnsi="Arial" w:cs="Arial"/>
          <w:b/>
          <w:color w:val="000000"/>
          <w:sz w:val="19"/>
          <w:szCs w:val="19"/>
        </w:rPr>
        <w:t>603.</w:t>
      </w:r>
      <w:r w:rsidR="00E60F4C">
        <w:rPr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Держатель лицензии на эксплуатацию установки по захоронению должен вести учет захороне</w:t>
      </w:r>
      <w:r w:rsidR="009B6310">
        <w:rPr>
          <w:color w:val="000000"/>
          <w:sz w:val="19"/>
          <w:szCs w:val="19"/>
        </w:rPr>
        <w:t>нных отходов. Учетные данные по</w:t>
      </w:r>
      <w:r w:rsidR="009B6310">
        <w:rPr>
          <w:color w:val="000000"/>
          <w:sz w:val="19"/>
          <w:szCs w:val="19"/>
          <w:lang w:val="en-US"/>
        </w:rPr>
        <w:t> </w:t>
      </w:r>
      <w:r w:rsidRPr="00B11866">
        <w:rPr>
          <w:color w:val="000000"/>
          <w:sz w:val="19"/>
          <w:szCs w:val="19"/>
        </w:rPr>
        <w:t>отдельной упак</w:t>
      </w:r>
      <w:r w:rsidR="009B6310">
        <w:rPr>
          <w:color w:val="000000"/>
          <w:sz w:val="19"/>
          <w:szCs w:val="19"/>
        </w:rPr>
        <w:t>овке отходов должны включать по</w:t>
      </w:r>
      <w:r w:rsidR="009B6310">
        <w:rPr>
          <w:color w:val="000000"/>
          <w:sz w:val="19"/>
          <w:szCs w:val="19"/>
          <w:lang w:val="en-US"/>
        </w:rPr>
        <w:t> </w:t>
      </w:r>
      <w:r w:rsidRPr="00B11866">
        <w:rPr>
          <w:color w:val="000000"/>
          <w:sz w:val="19"/>
          <w:szCs w:val="19"/>
        </w:rPr>
        <w:t>меньшей мере: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а.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вид отходов, методы обработки и упаковки, значимые для безопасности характеристики конструкции и материалов;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б.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идентификацион</w:t>
      </w:r>
      <w:r w:rsidR="009B6310">
        <w:rPr>
          <w:color w:val="000000"/>
          <w:sz w:val="19"/>
          <w:szCs w:val="19"/>
        </w:rPr>
        <w:t>ный номер упаковки и ее место в</w:t>
      </w:r>
      <w:r w:rsidR="009B6310">
        <w:rPr>
          <w:color w:val="000000"/>
          <w:sz w:val="19"/>
          <w:szCs w:val="19"/>
          <w:lang w:val="en-US"/>
        </w:rPr>
        <w:t> </w:t>
      </w:r>
      <w:r w:rsidRPr="00B11866">
        <w:rPr>
          <w:color w:val="000000"/>
          <w:sz w:val="19"/>
          <w:szCs w:val="19"/>
        </w:rPr>
        <w:t>камере для размещения отходов;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в.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 xml:space="preserve">верхний уровень активности основных нуклидов, в случае отработавшего ядерного топлива </w:t>
      </w:r>
      <w:r w:rsidR="009B6310">
        <w:rPr>
          <w:color w:val="000000"/>
          <w:sz w:val="19"/>
          <w:szCs w:val="19"/>
        </w:rPr>
        <w:t>– для</w:t>
      </w:r>
      <w:r w:rsidR="009B6310">
        <w:rPr>
          <w:color w:val="000000"/>
          <w:sz w:val="19"/>
          <w:szCs w:val="19"/>
          <w:lang w:val="en-US"/>
        </w:rPr>
        <w:t> </w:t>
      </w:r>
      <w:r w:rsidRPr="00B11866">
        <w:rPr>
          <w:color w:val="000000"/>
          <w:sz w:val="19"/>
          <w:szCs w:val="19"/>
        </w:rPr>
        <w:t xml:space="preserve">каждого отдельного контейнера для захоронения, в случае прочих отходов </w:t>
      </w:r>
      <w:r w:rsidR="009B6310">
        <w:rPr>
          <w:color w:val="000000"/>
          <w:sz w:val="19"/>
          <w:szCs w:val="19"/>
        </w:rPr>
        <w:t>–</w:t>
      </w:r>
      <w:r w:rsidRPr="00B11866">
        <w:rPr>
          <w:color w:val="000000"/>
          <w:sz w:val="19"/>
          <w:szCs w:val="19"/>
        </w:rPr>
        <w:t xml:space="preserve"> для каждой отдельной камеры для размещения отходов; и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г.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расчетный эффективный коэффициент размножения</w:t>
      </w:r>
      <w:r w:rsidR="009B6310">
        <w:rPr>
          <w:color w:val="000000"/>
          <w:sz w:val="19"/>
          <w:szCs w:val="19"/>
        </w:rPr>
        <w:t xml:space="preserve"> и расчетное тепловыделение для</w:t>
      </w:r>
      <w:r w:rsidR="009B6310">
        <w:rPr>
          <w:color w:val="000000"/>
          <w:sz w:val="19"/>
          <w:szCs w:val="19"/>
          <w:lang w:val="en-US"/>
        </w:rPr>
        <w:t> </w:t>
      </w:r>
      <w:r w:rsidRPr="00B11866">
        <w:rPr>
          <w:color w:val="000000"/>
          <w:sz w:val="19"/>
          <w:szCs w:val="19"/>
        </w:rPr>
        <w:t>контейнеров с отработавшим топливом.</w:t>
      </w:r>
    </w:p>
    <w:p w:rsidR="00A251AD" w:rsidRPr="00B11866" w:rsidRDefault="00A251AD" w:rsidP="00B11866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Итоговые отчеты по учетным данным должны ежегодно подаваться в STUK.</w:t>
      </w:r>
    </w:p>
    <w:p w:rsidR="00A251AD" w:rsidRPr="00E60F4C" w:rsidRDefault="00A251AD" w:rsidP="00E60F4C">
      <w:pPr>
        <w:jc w:val="both"/>
        <w:rPr>
          <w:sz w:val="2"/>
          <w:szCs w:val="19"/>
        </w:rPr>
      </w:pPr>
      <w:r w:rsidRPr="00B11866">
        <w:rPr>
          <w:sz w:val="19"/>
          <w:szCs w:val="19"/>
        </w:rPr>
        <w:br w:type="column"/>
      </w:r>
    </w:p>
    <w:p w:rsidR="00A251AD" w:rsidRPr="00B11866" w:rsidRDefault="00E60F4C" w:rsidP="00B11866">
      <w:pPr>
        <w:widowControl/>
        <w:numPr>
          <w:ilvl w:val="0"/>
          <w:numId w:val="22"/>
        </w:numPr>
        <w:shd w:val="clear" w:color="auto" w:fill="FFFFFF"/>
        <w:tabs>
          <w:tab w:val="left" w:pos="331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A251AD" w:rsidRPr="00B11866">
        <w:rPr>
          <w:color w:val="000000"/>
          <w:sz w:val="19"/>
          <w:szCs w:val="19"/>
        </w:rPr>
        <w:t>Если лиц</w:t>
      </w:r>
      <w:r w:rsidR="009B6310">
        <w:rPr>
          <w:color w:val="000000"/>
          <w:sz w:val="19"/>
          <w:szCs w:val="19"/>
        </w:rPr>
        <w:t>ензиат после ввода установки по</w:t>
      </w:r>
      <w:r w:rsidR="009B6310">
        <w:rPr>
          <w:color w:val="000000"/>
          <w:sz w:val="19"/>
          <w:szCs w:val="19"/>
          <w:lang w:val="en-US"/>
        </w:rPr>
        <w:t> </w:t>
      </w:r>
      <w:r w:rsidR="00A251AD" w:rsidRPr="00B11866">
        <w:rPr>
          <w:color w:val="000000"/>
          <w:sz w:val="19"/>
          <w:szCs w:val="19"/>
        </w:rPr>
        <w:t>захоронению в эксплуатацию желает внести изменения в сист</w:t>
      </w:r>
      <w:r w:rsidR="009B6310">
        <w:rPr>
          <w:color w:val="000000"/>
          <w:sz w:val="19"/>
          <w:szCs w:val="19"/>
        </w:rPr>
        <w:t>ему, конструкцию, компонент или</w:t>
      </w:r>
      <w:r w:rsidR="009B6310">
        <w:rPr>
          <w:color w:val="000000"/>
          <w:sz w:val="19"/>
          <w:szCs w:val="19"/>
          <w:lang w:val="en-US"/>
        </w:rPr>
        <w:t> </w:t>
      </w:r>
      <w:r w:rsidR="00A251AD" w:rsidRPr="00B11866">
        <w:rPr>
          <w:color w:val="000000"/>
          <w:sz w:val="19"/>
          <w:szCs w:val="19"/>
        </w:rPr>
        <w:t>режим работы установки, которые ранее были утверждены STUK, то перед началом работ он должен представить STUK на одобрение план изменений, как сказано в разделе 112 Постановления «Об атомной энергии». План изменений должен соответствовать требованиям Руководства YVL А.1 «Регулирующий надзор за безопасностью использования атомной энергии».</w:t>
      </w:r>
    </w:p>
    <w:p w:rsidR="00A251AD" w:rsidRPr="00B11866" w:rsidRDefault="00E60F4C" w:rsidP="00B11866">
      <w:pPr>
        <w:widowControl/>
        <w:numPr>
          <w:ilvl w:val="0"/>
          <w:numId w:val="22"/>
        </w:numPr>
        <w:shd w:val="clear" w:color="auto" w:fill="FFFFFF"/>
        <w:tabs>
          <w:tab w:val="left" w:pos="331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A251AD" w:rsidRPr="00B11866">
        <w:rPr>
          <w:color w:val="000000"/>
          <w:sz w:val="19"/>
          <w:szCs w:val="19"/>
        </w:rPr>
        <w:t>Лицензиа</w:t>
      </w:r>
      <w:r w:rsidR="009B6310">
        <w:rPr>
          <w:color w:val="000000"/>
          <w:sz w:val="19"/>
          <w:szCs w:val="19"/>
        </w:rPr>
        <w:t>т должен осуществлять надзор за</w:t>
      </w:r>
      <w:r w:rsidR="009B6310">
        <w:rPr>
          <w:color w:val="000000"/>
          <w:sz w:val="19"/>
          <w:szCs w:val="19"/>
          <w:lang w:val="en-US"/>
        </w:rPr>
        <w:t> </w:t>
      </w:r>
      <w:r w:rsidR="00A251AD" w:rsidRPr="00B11866">
        <w:rPr>
          <w:color w:val="000000"/>
          <w:sz w:val="19"/>
          <w:szCs w:val="19"/>
        </w:rPr>
        <w:t>изготовлением компонентов системы захоронения. Если компонентам присвоен класс безопасности 3 и выше, лицензиат должен аттестовать инструкции и методы, используемые при их изготовлении.</w:t>
      </w:r>
    </w:p>
    <w:p w:rsidR="00A251AD" w:rsidRPr="00B11866" w:rsidRDefault="00E60F4C" w:rsidP="00B11866">
      <w:pPr>
        <w:widowControl/>
        <w:numPr>
          <w:ilvl w:val="0"/>
          <w:numId w:val="22"/>
        </w:numPr>
        <w:shd w:val="clear" w:color="auto" w:fill="FFFFFF"/>
        <w:tabs>
          <w:tab w:val="left" w:pos="331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A251AD" w:rsidRPr="00B11866">
        <w:rPr>
          <w:color w:val="000000"/>
          <w:sz w:val="19"/>
          <w:szCs w:val="19"/>
        </w:rPr>
        <w:t>Держатель лицензии на эксплуатацию установки по захоронению отработавшего ядерного топлива должен провести экспертизу документации по контролю качества, чтобы гарантировать надлежащее размещение контейнеров, установку изолирующей оболочки и засыпку камер</w:t>
      </w:r>
      <w:r w:rsidR="009B6310">
        <w:rPr>
          <w:color w:val="000000"/>
          <w:sz w:val="19"/>
          <w:szCs w:val="19"/>
        </w:rPr>
        <w:t xml:space="preserve"> для</w:t>
      </w:r>
      <w:r w:rsidR="009B6310">
        <w:rPr>
          <w:color w:val="000000"/>
          <w:sz w:val="19"/>
          <w:szCs w:val="19"/>
          <w:lang w:val="en-US"/>
        </w:rPr>
        <w:t> </w:t>
      </w:r>
      <w:r w:rsidR="00A251AD" w:rsidRPr="00B11866">
        <w:rPr>
          <w:color w:val="000000"/>
          <w:sz w:val="19"/>
          <w:szCs w:val="19"/>
        </w:rPr>
        <w:t>размещения отходов.</w:t>
      </w:r>
    </w:p>
    <w:p w:rsidR="00A251AD" w:rsidRPr="00B11866" w:rsidRDefault="00E60F4C" w:rsidP="00B11866">
      <w:pPr>
        <w:widowControl/>
        <w:numPr>
          <w:ilvl w:val="0"/>
          <w:numId w:val="22"/>
        </w:numPr>
        <w:shd w:val="clear" w:color="auto" w:fill="FFFFFF"/>
        <w:tabs>
          <w:tab w:val="left" w:pos="331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A251AD" w:rsidRPr="0049714E">
        <w:rPr>
          <w:color w:val="000000"/>
          <w:sz w:val="19"/>
          <w:szCs w:val="19"/>
        </w:rPr>
        <w:t>Перед п</w:t>
      </w:r>
      <w:r w:rsidR="009B6310" w:rsidRPr="0049714E">
        <w:rPr>
          <w:color w:val="000000"/>
          <w:sz w:val="19"/>
          <w:szCs w:val="19"/>
        </w:rPr>
        <w:t xml:space="preserve">омещением </w:t>
      </w:r>
      <w:r w:rsidR="0049714E" w:rsidRPr="0049714E">
        <w:rPr>
          <w:sz w:val="19"/>
          <w:szCs w:val="19"/>
        </w:rPr>
        <w:t>контейнеров для захоронения</w:t>
      </w:r>
      <w:r w:rsidR="009B6310">
        <w:rPr>
          <w:color w:val="000000"/>
          <w:sz w:val="19"/>
          <w:szCs w:val="19"/>
        </w:rPr>
        <w:t xml:space="preserve"> в</w:t>
      </w:r>
      <w:r w:rsidR="009B6310">
        <w:rPr>
          <w:color w:val="000000"/>
          <w:sz w:val="19"/>
          <w:szCs w:val="19"/>
          <w:lang w:val="en-US"/>
        </w:rPr>
        <w:t> </w:t>
      </w:r>
      <w:r w:rsidR="00A251AD" w:rsidRPr="00B11866">
        <w:rPr>
          <w:color w:val="000000"/>
          <w:sz w:val="19"/>
          <w:szCs w:val="19"/>
        </w:rPr>
        <w:t>изолирующий материал им должен быть присвоен уникальный идентификационный номер, используемый при инвентаризации радиоактивных и ядерных материалов.</w:t>
      </w:r>
    </w:p>
    <w:p w:rsidR="00A251AD" w:rsidRPr="00B11866" w:rsidRDefault="00E60F4C" w:rsidP="00B11866">
      <w:pPr>
        <w:widowControl/>
        <w:numPr>
          <w:ilvl w:val="0"/>
          <w:numId w:val="22"/>
        </w:numPr>
        <w:shd w:val="clear" w:color="auto" w:fill="FFFFFF"/>
        <w:tabs>
          <w:tab w:val="left" w:pos="331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A251AD" w:rsidRPr="00B11866">
        <w:rPr>
          <w:color w:val="000000"/>
          <w:sz w:val="19"/>
          <w:szCs w:val="19"/>
        </w:rPr>
        <w:t>Перед вв</w:t>
      </w:r>
      <w:r w:rsidR="009B6310">
        <w:rPr>
          <w:color w:val="000000"/>
          <w:sz w:val="19"/>
          <w:szCs w:val="19"/>
        </w:rPr>
        <w:t>одом установки по захоронению в</w:t>
      </w:r>
      <w:r w:rsidR="009B6310">
        <w:rPr>
          <w:color w:val="000000"/>
          <w:sz w:val="19"/>
          <w:szCs w:val="19"/>
          <w:lang w:val="en-US"/>
        </w:rPr>
        <w:t> </w:t>
      </w:r>
      <w:r w:rsidR="00A251AD" w:rsidRPr="00B11866">
        <w:rPr>
          <w:color w:val="000000"/>
          <w:sz w:val="19"/>
          <w:szCs w:val="19"/>
        </w:rPr>
        <w:t>эксплуатацию должны быть проведены базисные исследовани</w:t>
      </w:r>
      <w:r w:rsidR="009B6310">
        <w:rPr>
          <w:color w:val="000000"/>
          <w:sz w:val="19"/>
          <w:szCs w:val="19"/>
        </w:rPr>
        <w:t>я радиологической обстановки на</w:t>
      </w:r>
      <w:r w:rsidR="009B6310">
        <w:rPr>
          <w:color w:val="000000"/>
          <w:sz w:val="19"/>
          <w:szCs w:val="19"/>
          <w:lang w:val="en-US"/>
        </w:rPr>
        <w:t> </w:t>
      </w:r>
      <w:r w:rsidR="00954381">
        <w:rPr>
          <w:color w:val="000000"/>
          <w:sz w:val="19"/>
          <w:szCs w:val="19"/>
        </w:rPr>
        <w:t>территории установки</w:t>
      </w:r>
      <w:r w:rsidR="00A251AD" w:rsidRPr="00B11866">
        <w:rPr>
          <w:color w:val="000000"/>
          <w:sz w:val="19"/>
          <w:szCs w:val="19"/>
        </w:rPr>
        <w:t xml:space="preserve"> согласно Руководству YVL</w:t>
      </w:r>
      <w:r w:rsidR="009B6310">
        <w:rPr>
          <w:color w:val="000000"/>
          <w:sz w:val="19"/>
          <w:szCs w:val="19"/>
          <w:lang w:val="en-US"/>
        </w:rPr>
        <w:t> </w:t>
      </w:r>
      <w:r w:rsidR="00A251AD" w:rsidRPr="00B11866">
        <w:rPr>
          <w:color w:val="000000"/>
          <w:sz w:val="19"/>
          <w:szCs w:val="19"/>
        </w:rPr>
        <w:t>С.4 «Оценка доз радиационного облучения населени</w:t>
      </w:r>
      <w:r w:rsidR="009B6310">
        <w:rPr>
          <w:color w:val="000000"/>
          <w:sz w:val="19"/>
          <w:szCs w:val="19"/>
        </w:rPr>
        <w:t>я на территориях, прилегающих к</w:t>
      </w:r>
      <w:r w:rsidR="009B6310">
        <w:rPr>
          <w:color w:val="000000"/>
          <w:sz w:val="19"/>
          <w:szCs w:val="19"/>
          <w:lang w:val="en-US"/>
        </w:rPr>
        <w:t> </w:t>
      </w:r>
      <w:r w:rsidR="00A251AD" w:rsidRPr="00B11866">
        <w:rPr>
          <w:color w:val="000000"/>
          <w:sz w:val="19"/>
          <w:szCs w:val="19"/>
        </w:rPr>
        <w:t>территории ядерной установки».</w:t>
      </w:r>
    </w:p>
    <w:p w:rsidR="00A251AD" w:rsidRPr="00B11866" w:rsidRDefault="00A251AD" w:rsidP="00B11866">
      <w:pPr>
        <w:widowControl/>
        <w:shd w:val="clear" w:color="auto" w:fill="FFFFFF"/>
        <w:tabs>
          <w:tab w:val="left" w:pos="418"/>
        </w:tabs>
        <w:spacing w:after="120" w:line="264" w:lineRule="auto"/>
        <w:jc w:val="both"/>
        <w:rPr>
          <w:sz w:val="19"/>
          <w:szCs w:val="19"/>
        </w:rPr>
      </w:pPr>
      <w:r w:rsidRPr="00E60F4C">
        <w:rPr>
          <w:rFonts w:ascii="Arial" w:hAnsi="Arial" w:cs="Arial"/>
          <w:b/>
          <w:color w:val="000000"/>
          <w:sz w:val="19"/>
          <w:szCs w:val="19"/>
        </w:rPr>
        <w:t>609.</w:t>
      </w:r>
      <w:r w:rsidR="00E60F4C">
        <w:rPr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Объемы выбр</w:t>
      </w:r>
      <w:r w:rsidR="009B6310">
        <w:rPr>
          <w:color w:val="000000"/>
          <w:sz w:val="19"/>
          <w:szCs w:val="19"/>
        </w:rPr>
        <w:t>осов радиоактивных материалов в</w:t>
      </w:r>
      <w:r w:rsidR="009B6310">
        <w:rPr>
          <w:color w:val="000000"/>
          <w:sz w:val="19"/>
          <w:szCs w:val="19"/>
          <w:lang w:val="en-US"/>
        </w:rPr>
        <w:t> </w:t>
      </w:r>
      <w:r w:rsidRPr="00B11866">
        <w:rPr>
          <w:color w:val="000000"/>
          <w:sz w:val="19"/>
          <w:szCs w:val="19"/>
        </w:rPr>
        <w:t>окружающую среду должны отслеживаться посредством репрезентативных измерений, выполняемых на возможных путях выброса радиоактивных ма</w:t>
      </w:r>
      <w:r w:rsidR="009B6310">
        <w:rPr>
          <w:color w:val="000000"/>
          <w:sz w:val="19"/>
          <w:szCs w:val="19"/>
        </w:rPr>
        <w:t>териалов. Измерение выбросов по</w:t>
      </w:r>
      <w:r w:rsidR="009B6310">
        <w:rPr>
          <w:color w:val="000000"/>
          <w:sz w:val="19"/>
          <w:szCs w:val="19"/>
          <w:lang w:val="en-US"/>
        </w:rPr>
        <w:t> </w:t>
      </w:r>
      <w:r w:rsidRPr="00B11866">
        <w:rPr>
          <w:color w:val="000000"/>
          <w:sz w:val="19"/>
          <w:szCs w:val="19"/>
        </w:rPr>
        <w:t>возможности пров</w:t>
      </w:r>
      <w:r w:rsidR="009B6310">
        <w:rPr>
          <w:color w:val="000000"/>
          <w:sz w:val="19"/>
          <w:szCs w:val="19"/>
        </w:rPr>
        <w:t>одятся согласно Руководству YVL</w:t>
      </w:r>
      <w:r w:rsidR="009B6310">
        <w:rPr>
          <w:color w:val="000000"/>
          <w:sz w:val="19"/>
          <w:szCs w:val="19"/>
          <w:lang w:val="en-US"/>
        </w:rPr>
        <w:t> </w:t>
      </w:r>
      <w:r w:rsidRPr="00B11866">
        <w:rPr>
          <w:color w:val="000000"/>
          <w:sz w:val="19"/>
          <w:szCs w:val="19"/>
        </w:rPr>
        <w:t>С.3 «Ограничение и контроль выбросов радиоактивных веществ с ядерной установки».</w:t>
      </w:r>
    </w:p>
    <w:p w:rsidR="00A251AD" w:rsidRPr="00B11866" w:rsidRDefault="00A251AD" w:rsidP="00B11866">
      <w:pPr>
        <w:widowControl/>
        <w:shd w:val="clear" w:color="auto" w:fill="FFFFFF"/>
        <w:tabs>
          <w:tab w:val="left" w:pos="418"/>
        </w:tabs>
        <w:spacing w:after="120" w:line="264" w:lineRule="auto"/>
        <w:jc w:val="both"/>
        <w:rPr>
          <w:sz w:val="19"/>
          <w:szCs w:val="19"/>
        </w:rPr>
        <w:sectPr w:rsidR="00A251AD" w:rsidRPr="00B11866" w:rsidSect="0066211A">
          <w:pgSz w:w="11909" w:h="16834" w:code="9"/>
          <w:pgMar w:top="1134" w:right="1134" w:bottom="1134" w:left="1418" w:header="720" w:footer="720" w:gutter="0"/>
          <w:cols w:num="2" w:space="720"/>
          <w:noEndnote/>
        </w:sectPr>
      </w:pPr>
    </w:p>
    <w:p w:rsidR="00A251AD" w:rsidRPr="00B11866" w:rsidRDefault="00A251AD" w:rsidP="00B11866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bookmarkStart w:id="6" w:name="bookmark7"/>
      <w:r w:rsidRPr="00E60F4C">
        <w:rPr>
          <w:rFonts w:ascii="Arial" w:hAnsi="Arial" w:cs="Arial"/>
          <w:b/>
          <w:color w:val="000000"/>
          <w:sz w:val="19"/>
          <w:szCs w:val="19"/>
        </w:rPr>
        <w:t>6</w:t>
      </w:r>
      <w:bookmarkEnd w:id="6"/>
      <w:r w:rsidRPr="00E60F4C">
        <w:rPr>
          <w:rFonts w:ascii="Arial" w:hAnsi="Arial" w:cs="Arial"/>
          <w:b/>
          <w:color w:val="000000"/>
          <w:sz w:val="19"/>
          <w:szCs w:val="19"/>
        </w:rPr>
        <w:t>10.</w:t>
      </w:r>
      <w:r w:rsidR="00E60F4C">
        <w:rPr>
          <w:b/>
          <w:color w:val="000000"/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Программа мониторинга радиации должна реализов</w:t>
      </w:r>
      <w:r w:rsidR="00A23DC6">
        <w:rPr>
          <w:color w:val="000000"/>
          <w:sz w:val="19"/>
          <w:szCs w:val="19"/>
        </w:rPr>
        <w:t>ыв</w:t>
      </w:r>
      <w:r w:rsidRPr="00B11866">
        <w:rPr>
          <w:color w:val="000000"/>
          <w:sz w:val="19"/>
          <w:szCs w:val="19"/>
        </w:rPr>
        <w:t>атьс</w:t>
      </w:r>
      <w:r w:rsidR="009B6310">
        <w:rPr>
          <w:color w:val="000000"/>
          <w:sz w:val="19"/>
          <w:szCs w:val="19"/>
        </w:rPr>
        <w:t>я на прилегающей к установке по</w:t>
      </w:r>
      <w:r w:rsidR="009B6310">
        <w:rPr>
          <w:color w:val="000000"/>
          <w:sz w:val="19"/>
          <w:szCs w:val="19"/>
          <w:lang w:val="en-US"/>
        </w:rPr>
        <w:t> </w:t>
      </w:r>
      <w:r w:rsidRPr="00B11866">
        <w:rPr>
          <w:color w:val="000000"/>
          <w:sz w:val="19"/>
          <w:szCs w:val="19"/>
        </w:rPr>
        <w:t>захоронению территории, площадь которой определяется с учетом прогнозируемых выбросов радиоактивных материалов. Радиационный контроль окружающей сре</w:t>
      </w:r>
      <w:r w:rsidR="009B6310">
        <w:rPr>
          <w:color w:val="000000"/>
          <w:sz w:val="19"/>
          <w:szCs w:val="19"/>
        </w:rPr>
        <w:t>ды по возможности выполняется в</w:t>
      </w:r>
      <w:r w:rsidR="009B6310">
        <w:rPr>
          <w:color w:val="000000"/>
          <w:sz w:val="19"/>
          <w:szCs w:val="19"/>
          <w:lang w:val="en-US"/>
        </w:rPr>
        <w:t> </w:t>
      </w:r>
      <w:r w:rsidRPr="00B11866">
        <w:rPr>
          <w:color w:val="000000"/>
          <w:sz w:val="19"/>
          <w:szCs w:val="19"/>
        </w:rPr>
        <w:t>соответствии с Руководством YVL С.4 «Оценка доз радиационного облучения населения на территориях, прилегающих к территории ядерной установки».</w:t>
      </w:r>
    </w:p>
    <w:p w:rsidR="00A251AD" w:rsidRPr="00B11866" w:rsidRDefault="00A251AD" w:rsidP="00B11866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E60F4C">
        <w:rPr>
          <w:rFonts w:ascii="Arial" w:hAnsi="Arial" w:cs="Arial"/>
          <w:b/>
          <w:color w:val="000000"/>
          <w:sz w:val="19"/>
          <w:szCs w:val="19"/>
        </w:rPr>
        <w:t>611.</w:t>
      </w:r>
      <w:r w:rsidR="00E60F4C">
        <w:rPr>
          <w:b/>
          <w:color w:val="000000"/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Радиационная защита и контроль радиационного облучения эксплуатационного персонала установки по захоронению должны производиться согласно Руководству YVL С.2 «Радиационная защита и контроль радиационного облучения работников ядерной установки».</w:t>
      </w:r>
    </w:p>
    <w:p w:rsidR="00A251AD" w:rsidRPr="00B11866" w:rsidRDefault="00A251AD" w:rsidP="00B11866">
      <w:pPr>
        <w:widowControl/>
        <w:shd w:val="clear" w:color="auto" w:fill="FFFFFF"/>
        <w:tabs>
          <w:tab w:val="left" w:pos="418"/>
        </w:tabs>
        <w:spacing w:after="120" w:line="264" w:lineRule="auto"/>
        <w:jc w:val="both"/>
        <w:rPr>
          <w:sz w:val="19"/>
          <w:szCs w:val="19"/>
        </w:rPr>
      </w:pPr>
      <w:r w:rsidRPr="00E60F4C">
        <w:rPr>
          <w:rFonts w:ascii="Arial" w:hAnsi="Arial" w:cs="Arial"/>
          <w:b/>
          <w:color w:val="000000"/>
          <w:sz w:val="19"/>
          <w:szCs w:val="19"/>
        </w:rPr>
        <w:t>612.</w:t>
      </w:r>
      <w:r w:rsidR="00E60F4C">
        <w:rPr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На установке по захоронению должны быть предусмотрены мероприятия по аварийному реагированию, состав и объем которых должен быть сора</w:t>
      </w:r>
      <w:r w:rsidR="009B6310">
        <w:rPr>
          <w:color w:val="000000"/>
          <w:sz w:val="19"/>
          <w:szCs w:val="19"/>
        </w:rPr>
        <w:t>змерен прогнозируемым авариям и</w:t>
      </w:r>
      <w:r w:rsidR="009B6310">
        <w:rPr>
          <w:color w:val="000000"/>
          <w:sz w:val="19"/>
          <w:szCs w:val="19"/>
          <w:lang w:val="en-US"/>
        </w:rPr>
        <w:t> </w:t>
      </w:r>
      <w:r w:rsidRPr="00B11866">
        <w:rPr>
          <w:color w:val="000000"/>
          <w:sz w:val="19"/>
          <w:szCs w:val="19"/>
        </w:rPr>
        <w:t>проектирование которых, если это применимо, должно основываться на Руководстве YVL С.5 «Противоаварийные мероприятия на атомной электростанции».</w:t>
      </w:r>
    </w:p>
    <w:p w:rsidR="00A251AD" w:rsidRPr="00B11866" w:rsidRDefault="00A251AD" w:rsidP="00B11866">
      <w:pPr>
        <w:widowControl/>
        <w:shd w:val="clear" w:color="auto" w:fill="FFFFFF"/>
        <w:tabs>
          <w:tab w:val="left" w:pos="350"/>
        </w:tabs>
        <w:spacing w:after="120" w:line="264" w:lineRule="auto"/>
        <w:jc w:val="both"/>
        <w:rPr>
          <w:sz w:val="19"/>
          <w:szCs w:val="19"/>
        </w:rPr>
      </w:pPr>
      <w:r w:rsidRPr="00E60F4C">
        <w:rPr>
          <w:rFonts w:ascii="Arial" w:hAnsi="Arial" w:cs="Arial"/>
          <w:b/>
          <w:color w:val="000000"/>
          <w:sz w:val="19"/>
          <w:szCs w:val="19"/>
        </w:rPr>
        <w:t>613.</w:t>
      </w:r>
      <w:r w:rsidR="00E60F4C">
        <w:rPr>
          <w:rFonts w:ascii="Arial" w:hAnsi="Arial" w:cs="Arial"/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Согласно разделу 7</w:t>
      </w:r>
      <w:r w:rsidR="00954381">
        <w:rPr>
          <w:color w:val="000000"/>
          <w:sz w:val="19"/>
          <w:szCs w:val="19"/>
        </w:rPr>
        <w:t> k Закона «Об атомной энергии»</w:t>
      </w:r>
      <w:r w:rsidRPr="00B11866">
        <w:rPr>
          <w:color w:val="000000"/>
          <w:sz w:val="19"/>
          <w:szCs w:val="19"/>
        </w:rPr>
        <w:t xml:space="preserve"> лицензиат должен назначить ответственного руководителя ядерной установки и его зам</w:t>
      </w:r>
      <w:r w:rsidR="009B6310">
        <w:rPr>
          <w:color w:val="000000"/>
          <w:sz w:val="19"/>
          <w:szCs w:val="19"/>
        </w:rPr>
        <w:t>естителя. Держатель лицензии на</w:t>
      </w:r>
      <w:r w:rsidR="009B6310">
        <w:rPr>
          <w:color w:val="000000"/>
          <w:sz w:val="19"/>
          <w:szCs w:val="19"/>
          <w:lang w:val="en-US"/>
        </w:rPr>
        <w:t> </w:t>
      </w:r>
      <w:r w:rsidRPr="00B11866">
        <w:rPr>
          <w:color w:val="000000"/>
          <w:sz w:val="19"/>
          <w:szCs w:val="19"/>
        </w:rPr>
        <w:t>эксплуатацию установки по захоронению также должен выделить важные для безопасности должности и функции и определить требуемую квалификацию лиц на этих должностях. Перед вводом установки в эксплуатацию лицензиат должен проверить компетентность лиц, занимающих данные должности, и раз</w:t>
      </w:r>
      <w:r w:rsidR="009B6310">
        <w:rPr>
          <w:color w:val="000000"/>
          <w:sz w:val="19"/>
          <w:szCs w:val="19"/>
        </w:rPr>
        <w:t>работать программы обучения для</w:t>
      </w:r>
      <w:r w:rsidR="009B6310">
        <w:rPr>
          <w:color w:val="000000"/>
          <w:sz w:val="19"/>
          <w:szCs w:val="19"/>
          <w:lang w:val="en-US"/>
        </w:rPr>
        <w:t> </w:t>
      </w:r>
      <w:r w:rsidRPr="00B11866">
        <w:rPr>
          <w:color w:val="000000"/>
          <w:sz w:val="19"/>
          <w:szCs w:val="19"/>
        </w:rPr>
        <w:t>поддержания и повышения компетентности персонала. Организационная структура ядерной установки рассматривается в Руководстве YVL А.4 «Организация и персонал ядерной установки».</w:t>
      </w:r>
    </w:p>
    <w:p w:rsidR="00A251AD" w:rsidRPr="00E60F4C" w:rsidRDefault="00A251AD" w:rsidP="00260847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ascii="Arial" w:hAnsi="Arial"/>
          <w:b/>
          <w:sz w:val="32"/>
          <w:szCs w:val="32"/>
        </w:rPr>
      </w:pPr>
      <w:r w:rsidRPr="00260847">
        <w:rPr>
          <w:rFonts w:ascii="Arial" w:hAnsi="Arial"/>
          <w:b/>
          <w:color w:val="A6A6A6" w:themeColor="background1" w:themeShade="A6"/>
          <w:sz w:val="32"/>
          <w:szCs w:val="32"/>
        </w:rPr>
        <w:t>7</w:t>
      </w:r>
      <w:r w:rsidRPr="00260847">
        <w:rPr>
          <w:rFonts w:ascii="Arial" w:hAnsi="Arial"/>
          <w:b/>
          <w:color w:val="A6A6A6" w:themeColor="background1" w:themeShade="A6"/>
          <w:sz w:val="32"/>
          <w:szCs w:val="32"/>
        </w:rPr>
        <w:tab/>
      </w:r>
      <w:r w:rsidRPr="00E60F4C">
        <w:rPr>
          <w:rFonts w:ascii="Arial" w:hAnsi="Arial"/>
          <w:b/>
          <w:sz w:val="32"/>
          <w:szCs w:val="32"/>
        </w:rPr>
        <w:t>Подтверждение соблюдения требований безопасности</w:t>
      </w:r>
    </w:p>
    <w:p w:rsidR="00A251AD" w:rsidRPr="00E60F4C" w:rsidRDefault="00A251AD" w:rsidP="00260847">
      <w:pPr>
        <w:widowControl/>
        <w:shd w:val="clear" w:color="auto" w:fill="FFFFFF"/>
        <w:tabs>
          <w:tab w:val="left" w:pos="427"/>
        </w:tabs>
        <w:spacing w:before="240" w:after="120" w:line="252" w:lineRule="auto"/>
        <w:rPr>
          <w:rFonts w:ascii="Arial" w:hAnsi="Arial"/>
          <w:b/>
        </w:rPr>
      </w:pPr>
      <w:r w:rsidRPr="00260847">
        <w:rPr>
          <w:rFonts w:ascii="Arial" w:hAnsi="Arial"/>
          <w:b/>
          <w:color w:val="A6A6A6" w:themeColor="background1" w:themeShade="A6"/>
        </w:rPr>
        <w:t>7.1</w:t>
      </w:r>
      <w:r w:rsidRPr="00260847">
        <w:rPr>
          <w:rFonts w:ascii="Arial" w:hAnsi="Arial"/>
          <w:b/>
          <w:color w:val="A6A6A6" w:themeColor="background1" w:themeShade="A6"/>
        </w:rPr>
        <w:tab/>
      </w:r>
      <w:r w:rsidRPr="00E60F4C">
        <w:rPr>
          <w:rFonts w:ascii="Arial" w:hAnsi="Arial"/>
          <w:b/>
        </w:rPr>
        <w:t>Принципы демонстрации безопасности</w:t>
      </w:r>
    </w:p>
    <w:p w:rsidR="00A251AD" w:rsidRPr="00E60F4C" w:rsidRDefault="00A251AD" w:rsidP="00B11866">
      <w:pPr>
        <w:widowControl/>
        <w:shd w:val="clear" w:color="auto" w:fill="FFFFFF"/>
        <w:spacing w:after="120" w:line="264" w:lineRule="auto"/>
        <w:rPr>
          <w:b/>
          <w:sz w:val="19"/>
          <w:szCs w:val="19"/>
        </w:rPr>
      </w:pPr>
      <w:r w:rsidRPr="00E60F4C">
        <w:rPr>
          <w:b/>
          <w:color w:val="000000"/>
          <w:sz w:val="19"/>
          <w:szCs w:val="19"/>
        </w:rPr>
        <w:t>Эксплуатационная безопасность</w:t>
      </w:r>
    </w:p>
    <w:p w:rsidR="00A251AD" w:rsidRPr="00B11866" w:rsidRDefault="00A251AD" w:rsidP="00B11866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E60F4C">
        <w:rPr>
          <w:rFonts w:ascii="Arial" w:hAnsi="Arial" w:cs="Arial"/>
          <w:b/>
          <w:color w:val="000000"/>
          <w:sz w:val="19"/>
          <w:szCs w:val="19"/>
        </w:rPr>
        <w:t>701.</w:t>
      </w:r>
      <w:r w:rsidR="00E60F4C">
        <w:rPr>
          <w:b/>
          <w:color w:val="000000"/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Соблю</w:t>
      </w:r>
      <w:r w:rsidR="009B6310">
        <w:rPr>
          <w:color w:val="000000"/>
          <w:sz w:val="19"/>
          <w:szCs w:val="19"/>
        </w:rPr>
        <w:t>дение требований безопасности в</w:t>
      </w:r>
      <w:r w:rsidR="009B6310">
        <w:rPr>
          <w:color w:val="000000"/>
          <w:sz w:val="19"/>
          <w:szCs w:val="19"/>
          <w:lang w:val="en-US"/>
        </w:rPr>
        <w:t> </w:t>
      </w:r>
      <w:r w:rsidRPr="00B11866">
        <w:rPr>
          <w:color w:val="000000"/>
          <w:sz w:val="19"/>
          <w:szCs w:val="19"/>
        </w:rPr>
        <w:t>отношении планируемой эксплуатации установки по захоронению ядерных отходов должно проверять</w:t>
      </w:r>
      <w:r w:rsidR="009B6310">
        <w:rPr>
          <w:color w:val="000000"/>
          <w:sz w:val="19"/>
          <w:szCs w:val="19"/>
        </w:rPr>
        <w:t xml:space="preserve">ся </w:t>
      </w:r>
      <w:r w:rsidR="00C80B41">
        <w:rPr>
          <w:color w:val="000000"/>
          <w:sz w:val="19"/>
          <w:szCs w:val="19"/>
        </w:rPr>
        <w:t>не</w:t>
      </w:r>
      <w:r w:rsidR="009B6310">
        <w:rPr>
          <w:color w:val="000000"/>
          <w:sz w:val="19"/>
          <w:szCs w:val="19"/>
        </w:rPr>
        <w:t xml:space="preserve"> позднее этап</w:t>
      </w:r>
      <w:r w:rsidR="00C80B41">
        <w:rPr>
          <w:color w:val="000000"/>
          <w:sz w:val="19"/>
          <w:szCs w:val="19"/>
        </w:rPr>
        <w:t>а</w:t>
      </w:r>
      <w:r w:rsidR="009B6310">
        <w:rPr>
          <w:color w:val="000000"/>
          <w:sz w:val="19"/>
          <w:szCs w:val="19"/>
        </w:rPr>
        <w:t xml:space="preserve"> пуско</w:t>
      </w:r>
      <w:r w:rsidRPr="00B11866">
        <w:rPr>
          <w:color w:val="000000"/>
          <w:sz w:val="19"/>
          <w:szCs w:val="19"/>
        </w:rPr>
        <w:t xml:space="preserve">наладочных работ. Эффективность систем безопасности, спроектированных с учетом событий при эксплуатации </w:t>
      </w:r>
      <w:r w:rsidR="009B6310">
        <w:rPr>
          <w:color w:val="000000"/>
          <w:sz w:val="19"/>
          <w:szCs w:val="19"/>
        </w:rPr>
        <w:t>и аварий, должны проверяться на</w:t>
      </w:r>
      <w:r w:rsidR="009B6310">
        <w:rPr>
          <w:color w:val="000000"/>
          <w:sz w:val="19"/>
          <w:szCs w:val="19"/>
          <w:lang w:val="en-US"/>
        </w:rPr>
        <w:t> </w:t>
      </w:r>
      <w:r w:rsidRPr="00B11866">
        <w:rPr>
          <w:color w:val="000000"/>
          <w:sz w:val="19"/>
          <w:szCs w:val="19"/>
        </w:rPr>
        <w:t>этапе пусконаладочных работ, если это возможно.</w:t>
      </w:r>
    </w:p>
    <w:p w:rsidR="00A251AD" w:rsidRPr="00E60F4C" w:rsidRDefault="00A251AD" w:rsidP="00E60F4C">
      <w:pPr>
        <w:shd w:val="clear" w:color="auto" w:fill="FFFFFF"/>
        <w:jc w:val="both"/>
        <w:rPr>
          <w:sz w:val="2"/>
          <w:szCs w:val="19"/>
        </w:rPr>
      </w:pPr>
      <w:r w:rsidRPr="00B11866">
        <w:rPr>
          <w:sz w:val="19"/>
          <w:szCs w:val="19"/>
        </w:rPr>
        <w:br w:type="column"/>
      </w:r>
    </w:p>
    <w:p w:rsidR="00A251AD" w:rsidRPr="00B11866" w:rsidRDefault="00E60F4C" w:rsidP="00B11866">
      <w:pPr>
        <w:widowControl/>
        <w:numPr>
          <w:ilvl w:val="0"/>
          <w:numId w:val="23"/>
        </w:numPr>
        <w:shd w:val="clear" w:color="auto" w:fill="FFFFFF"/>
        <w:tabs>
          <w:tab w:val="left" w:pos="370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A251AD" w:rsidRPr="00B11866">
        <w:rPr>
          <w:color w:val="000000"/>
          <w:sz w:val="19"/>
          <w:szCs w:val="19"/>
        </w:rPr>
        <w:t>Если малую вероятность или незначительность последствий ожидаемого при эксплуатации события или постулируемой аварии нельзя продемонстрировать</w:t>
      </w:r>
      <w:r w:rsidR="004C3478">
        <w:rPr>
          <w:color w:val="000000"/>
          <w:sz w:val="19"/>
          <w:szCs w:val="19"/>
        </w:rPr>
        <w:t>,</w:t>
      </w:r>
      <w:r w:rsidR="00A251AD" w:rsidRPr="00B11866">
        <w:rPr>
          <w:color w:val="000000"/>
          <w:sz w:val="19"/>
          <w:szCs w:val="19"/>
        </w:rPr>
        <w:t xml:space="preserve"> исходя из проектных основ или данных по системам безопасности, соблюдение требований безопасности должно подтверждаться вычислительными анализами. Репрезентативность таких оценок должна подтверждаться анализом различных событий и аварий, в наибольшей мере влияющих на безопасность, которые могут произойти в связи с захоронением рассматриваемого вида ядерных отходов.</w:t>
      </w:r>
    </w:p>
    <w:p w:rsidR="00A251AD" w:rsidRPr="00B11866" w:rsidRDefault="00E60F4C" w:rsidP="00B11866">
      <w:pPr>
        <w:widowControl/>
        <w:numPr>
          <w:ilvl w:val="0"/>
          <w:numId w:val="23"/>
        </w:numPr>
        <w:shd w:val="clear" w:color="auto" w:fill="FFFFFF"/>
        <w:tabs>
          <w:tab w:val="left" w:pos="370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A251AD" w:rsidRPr="00B11866">
        <w:rPr>
          <w:color w:val="000000"/>
          <w:sz w:val="19"/>
          <w:szCs w:val="19"/>
        </w:rPr>
        <w:t>Выполнение требований по защите от радиации персонала установки и населения прилегающих территорий должно подтверждаться в первую очередь детерминистическим анализом безопасности. Кроме того, если по результатам детерминист</w:t>
      </w:r>
      <w:r w:rsidR="000862F5">
        <w:rPr>
          <w:color w:val="000000"/>
          <w:sz w:val="19"/>
          <w:szCs w:val="19"/>
        </w:rPr>
        <w:t>ического</w:t>
      </w:r>
      <w:r w:rsidR="00A251AD" w:rsidRPr="00B11866">
        <w:rPr>
          <w:color w:val="000000"/>
          <w:sz w:val="19"/>
          <w:szCs w:val="19"/>
        </w:rPr>
        <w:t xml:space="preserve"> анализа последствия аварии очень серьезны, эти последствия должны быть оценены посредством вероятностной оценки безопасности, которая определяет вероятность аварии и возможные выбросы радиоактивных веществ в результате этой аварии.</w:t>
      </w:r>
    </w:p>
    <w:p w:rsidR="00A251AD" w:rsidRPr="00E60F4C" w:rsidRDefault="00A251AD" w:rsidP="00B11866">
      <w:pPr>
        <w:widowControl/>
        <w:shd w:val="clear" w:color="auto" w:fill="FFFFFF"/>
        <w:spacing w:after="120" w:line="264" w:lineRule="auto"/>
        <w:rPr>
          <w:b/>
          <w:sz w:val="19"/>
          <w:szCs w:val="19"/>
        </w:rPr>
      </w:pPr>
      <w:r w:rsidRPr="00E60F4C">
        <w:rPr>
          <w:b/>
          <w:color w:val="000000"/>
          <w:sz w:val="19"/>
          <w:szCs w:val="19"/>
        </w:rPr>
        <w:t>Долгосрочная безопасность</w:t>
      </w:r>
    </w:p>
    <w:p w:rsidR="00A251AD" w:rsidRPr="00B11866" w:rsidRDefault="00A251AD" w:rsidP="00B11866">
      <w:pPr>
        <w:widowControl/>
        <w:shd w:val="clear" w:color="auto" w:fill="FFFFFF"/>
        <w:tabs>
          <w:tab w:val="left" w:pos="370"/>
        </w:tabs>
        <w:spacing w:after="120" w:line="264" w:lineRule="auto"/>
        <w:jc w:val="both"/>
        <w:rPr>
          <w:sz w:val="19"/>
          <w:szCs w:val="19"/>
        </w:rPr>
      </w:pPr>
      <w:r w:rsidRPr="00E60F4C">
        <w:rPr>
          <w:rFonts w:ascii="Arial" w:hAnsi="Arial" w:cs="Arial"/>
          <w:b/>
          <w:color w:val="000000"/>
          <w:sz w:val="19"/>
          <w:szCs w:val="19"/>
        </w:rPr>
        <w:t>704.</w:t>
      </w:r>
      <w:r w:rsidR="00E60F4C">
        <w:rPr>
          <w:rFonts w:ascii="Arial" w:hAnsi="Arial" w:cs="Arial"/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Выполнение требований по долгосрочной радиационной безопасности и приемлемость способов и площадки захоронения доказываются посредством отчета о комплексной оценке безопасности, которы</w:t>
      </w:r>
      <w:r w:rsidR="00B5656F">
        <w:rPr>
          <w:color w:val="000000"/>
          <w:sz w:val="19"/>
          <w:szCs w:val="19"/>
        </w:rPr>
        <w:t>й</w:t>
      </w:r>
      <w:r w:rsidRPr="00B11866">
        <w:rPr>
          <w:color w:val="000000"/>
          <w:sz w:val="19"/>
          <w:szCs w:val="19"/>
        </w:rPr>
        <w:t xml:space="preserve"> должен по меньшей мере включать: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а.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харак</w:t>
      </w:r>
      <w:r w:rsidR="009B6310">
        <w:rPr>
          <w:color w:val="000000"/>
          <w:sz w:val="19"/>
          <w:szCs w:val="19"/>
        </w:rPr>
        <w:t>теристики системы захоронения и</w:t>
      </w:r>
      <w:r w:rsidR="009B6310">
        <w:rPr>
          <w:color w:val="000000"/>
          <w:sz w:val="19"/>
          <w:szCs w:val="19"/>
          <w:lang w:val="en-US"/>
        </w:rPr>
        <w:t> </w:t>
      </w:r>
      <w:r w:rsidRPr="00B11866">
        <w:rPr>
          <w:color w:val="000000"/>
          <w:sz w:val="19"/>
          <w:szCs w:val="19"/>
        </w:rPr>
        <w:t>определение барьеров и функций безопасности;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б.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определение требуемых значений пар</w:t>
      </w:r>
      <w:r w:rsidR="00820519">
        <w:rPr>
          <w:color w:val="000000"/>
          <w:sz w:val="19"/>
          <w:szCs w:val="19"/>
        </w:rPr>
        <w:t xml:space="preserve">аметров функций </w:t>
      </w:r>
      <w:r w:rsidRPr="00B11866">
        <w:rPr>
          <w:color w:val="000000"/>
          <w:sz w:val="19"/>
          <w:szCs w:val="19"/>
        </w:rPr>
        <w:t>безопасности;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в.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определение сценариев (анализ сценариев);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г.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функциональное описание системы захоронения и опи</w:t>
      </w:r>
      <w:r w:rsidR="009B6310">
        <w:rPr>
          <w:color w:val="000000"/>
          <w:sz w:val="19"/>
          <w:szCs w:val="19"/>
        </w:rPr>
        <w:t>сание условий, преобладающих на</w:t>
      </w:r>
      <w:r w:rsidR="009B6310">
        <w:rPr>
          <w:color w:val="000000"/>
          <w:sz w:val="19"/>
          <w:szCs w:val="19"/>
          <w:lang w:val="en-US"/>
        </w:rPr>
        <w:t> </w:t>
      </w:r>
      <w:r w:rsidRPr="00B11866">
        <w:rPr>
          <w:color w:val="000000"/>
          <w:sz w:val="19"/>
          <w:szCs w:val="19"/>
        </w:rPr>
        <w:t>площадке захоронения, посредством концептуаль</w:t>
      </w:r>
      <w:r w:rsidR="009B6310">
        <w:rPr>
          <w:color w:val="000000"/>
          <w:sz w:val="19"/>
          <w:szCs w:val="19"/>
        </w:rPr>
        <w:t>ных и математических моделей, а</w:t>
      </w:r>
      <w:r w:rsidR="009B6310">
        <w:rPr>
          <w:color w:val="000000"/>
          <w:sz w:val="19"/>
          <w:szCs w:val="19"/>
          <w:lang w:val="en-US"/>
        </w:rPr>
        <w:t> </w:t>
      </w:r>
      <w:r w:rsidRPr="00B11866">
        <w:rPr>
          <w:color w:val="000000"/>
          <w:sz w:val="19"/>
          <w:szCs w:val="19"/>
        </w:rPr>
        <w:t>также определением необходимых параметров модели;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д.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 xml:space="preserve">анализ объемов радиоактивных материалов, которые утекают из захороненных отходов, проникают сквозь барьеры </w:t>
      </w:r>
      <w:bookmarkStart w:id="7" w:name="bookmark8"/>
      <w:r w:rsidRPr="00B11866">
        <w:rPr>
          <w:color w:val="000000"/>
          <w:sz w:val="19"/>
          <w:szCs w:val="19"/>
        </w:rPr>
        <w:t>и</w:t>
      </w:r>
      <w:bookmarkEnd w:id="7"/>
      <w:r w:rsidR="009B6310">
        <w:rPr>
          <w:color w:val="000000"/>
          <w:sz w:val="19"/>
          <w:szCs w:val="19"/>
        </w:rPr>
        <w:t xml:space="preserve"> попадают в</w:t>
      </w:r>
      <w:r w:rsidR="009B6310">
        <w:rPr>
          <w:color w:val="000000"/>
          <w:sz w:val="19"/>
          <w:szCs w:val="19"/>
          <w:lang w:val="en-US"/>
        </w:rPr>
        <w:t> </w:t>
      </w:r>
      <w:r w:rsidRPr="00B11866">
        <w:rPr>
          <w:color w:val="000000"/>
          <w:sz w:val="19"/>
          <w:szCs w:val="19"/>
        </w:rPr>
        <w:t>биосферу, и анализ результирующей дозы радиационного облучения;</w:t>
      </w:r>
    </w:p>
    <w:p w:rsidR="00A251AD" w:rsidRPr="00B11866" w:rsidRDefault="00A251AD" w:rsidP="00B11866">
      <w:pPr>
        <w:widowControl/>
        <w:shd w:val="clear" w:color="auto" w:fill="FFFFFF"/>
        <w:tabs>
          <w:tab w:val="left" w:pos="288"/>
        </w:tabs>
        <w:spacing w:after="120" w:line="264" w:lineRule="auto"/>
        <w:jc w:val="both"/>
        <w:rPr>
          <w:sz w:val="19"/>
          <w:szCs w:val="19"/>
        </w:rPr>
        <w:sectPr w:rsidR="00A251AD" w:rsidRPr="00B11866" w:rsidSect="0066211A">
          <w:pgSz w:w="11909" w:h="16834" w:code="9"/>
          <w:pgMar w:top="1134" w:right="1134" w:bottom="1134" w:left="1418" w:header="720" w:footer="720" w:gutter="0"/>
          <w:cols w:num="2" w:space="720"/>
          <w:noEndnote/>
        </w:sectPr>
      </w:pPr>
    </w:p>
    <w:p w:rsidR="00A251AD" w:rsidRPr="006917D8" w:rsidRDefault="00A251AD" w:rsidP="006917D8">
      <w:pPr>
        <w:shd w:val="clear" w:color="auto" w:fill="FFFFFF"/>
        <w:jc w:val="both"/>
        <w:rPr>
          <w:sz w:val="2"/>
          <w:szCs w:val="19"/>
        </w:rPr>
      </w:pP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е.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по возможности оценку вероятностей выбросов радиоактивных веществ и доз радиационного облучения в случае маловероятных событий, нарушающих долгосрочную безопасность;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ж.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анализ неопред</w:t>
      </w:r>
      <w:r w:rsidR="009B6310">
        <w:rPr>
          <w:color w:val="000000"/>
          <w:sz w:val="19"/>
          <w:szCs w:val="19"/>
        </w:rPr>
        <w:t>еленностей и чувствительности и</w:t>
      </w:r>
      <w:r w:rsidR="009B6310">
        <w:rPr>
          <w:color w:val="000000"/>
          <w:sz w:val="19"/>
          <w:szCs w:val="19"/>
          <w:lang w:val="en-US"/>
        </w:rPr>
        <w:t> </w:t>
      </w:r>
      <w:r w:rsidRPr="00B11866">
        <w:rPr>
          <w:color w:val="000000"/>
          <w:sz w:val="19"/>
          <w:szCs w:val="19"/>
        </w:rPr>
        <w:t>соответствующие количественные оценки; и</w:t>
      </w:r>
    </w:p>
    <w:p w:rsidR="00A251AD" w:rsidRPr="00B11866" w:rsidRDefault="00A251AD" w:rsidP="00260847">
      <w:pPr>
        <w:widowControl/>
        <w:shd w:val="clear" w:color="auto" w:fill="FFFFFF"/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з.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сравнение результатов анализов и требований безопасности.</w:t>
      </w:r>
    </w:p>
    <w:p w:rsidR="00A251AD" w:rsidRPr="00B11866" w:rsidRDefault="00A251AD" w:rsidP="00B11866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 xml:space="preserve">Подробные требования к отчету о комплексной оценке безопасности представлены в </w:t>
      </w:r>
      <w:r w:rsidR="009B6310">
        <w:rPr>
          <w:color w:val="000000"/>
          <w:sz w:val="19"/>
          <w:szCs w:val="19"/>
        </w:rPr>
        <w:t>п</w:t>
      </w:r>
      <w:r w:rsidRPr="00B11866">
        <w:rPr>
          <w:color w:val="000000"/>
          <w:sz w:val="19"/>
          <w:szCs w:val="19"/>
        </w:rPr>
        <w:t>риложении А.</w:t>
      </w:r>
    </w:p>
    <w:p w:rsidR="00A251AD" w:rsidRPr="006917D8" w:rsidRDefault="00A251AD" w:rsidP="00B11866">
      <w:pPr>
        <w:widowControl/>
        <w:shd w:val="clear" w:color="auto" w:fill="FFFFFF"/>
        <w:spacing w:after="120" w:line="264" w:lineRule="auto"/>
        <w:rPr>
          <w:b/>
          <w:sz w:val="19"/>
          <w:szCs w:val="19"/>
        </w:rPr>
      </w:pPr>
      <w:r w:rsidRPr="006917D8">
        <w:rPr>
          <w:b/>
          <w:color w:val="000000"/>
          <w:sz w:val="19"/>
          <w:szCs w:val="19"/>
        </w:rPr>
        <w:t>Получение отходов для последующего размещения в установке по захоронению</w:t>
      </w:r>
    </w:p>
    <w:p w:rsidR="00A251AD" w:rsidRPr="00B11866" w:rsidRDefault="00A251AD" w:rsidP="00B11866">
      <w:pPr>
        <w:widowControl/>
        <w:shd w:val="clear" w:color="auto" w:fill="FFFFFF"/>
        <w:tabs>
          <w:tab w:val="left" w:pos="408"/>
        </w:tabs>
        <w:spacing w:after="120" w:line="264" w:lineRule="auto"/>
        <w:jc w:val="both"/>
        <w:rPr>
          <w:sz w:val="19"/>
          <w:szCs w:val="19"/>
        </w:rPr>
      </w:pPr>
      <w:r w:rsidRPr="006917D8">
        <w:rPr>
          <w:rFonts w:ascii="Arial" w:hAnsi="Arial" w:cs="Arial"/>
          <w:b/>
          <w:color w:val="000000"/>
          <w:sz w:val="19"/>
          <w:szCs w:val="19"/>
        </w:rPr>
        <w:t>705.</w:t>
      </w:r>
      <w:r w:rsidR="006917D8">
        <w:rPr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Должны быть определены критерии приема ядерных отходов и упаковок отходов на основе эксплуатационной</w:t>
      </w:r>
      <w:r w:rsidR="00BB089B">
        <w:rPr>
          <w:color w:val="000000"/>
          <w:sz w:val="19"/>
          <w:szCs w:val="19"/>
        </w:rPr>
        <w:t xml:space="preserve"> безопасности установки по </w:t>
      </w:r>
      <w:r w:rsidRPr="00B11866">
        <w:rPr>
          <w:color w:val="000000"/>
          <w:sz w:val="19"/>
          <w:szCs w:val="19"/>
        </w:rPr>
        <w:t>захоронению и долгосрочной безопасности захоронения; все отходы, поступающие в установку по захоронению, должны соответствовать этим критериям. Требов</w:t>
      </w:r>
      <w:r w:rsidR="00BB089B">
        <w:rPr>
          <w:color w:val="000000"/>
          <w:sz w:val="19"/>
          <w:szCs w:val="19"/>
        </w:rPr>
        <w:t>ания к критериям, применяемым к</w:t>
      </w:r>
      <w:r w:rsidR="00BB089B">
        <w:rPr>
          <w:color w:val="000000"/>
          <w:sz w:val="19"/>
          <w:szCs w:val="19"/>
          <w:lang w:val="en-US"/>
        </w:rPr>
        <w:t> </w:t>
      </w:r>
      <w:r w:rsidRPr="00B11866">
        <w:rPr>
          <w:color w:val="000000"/>
          <w:sz w:val="19"/>
          <w:szCs w:val="19"/>
        </w:rPr>
        <w:t>отработавшему я</w:t>
      </w:r>
      <w:r w:rsidR="00BB089B">
        <w:rPr>
          <w:color w:val="000000"/>
          <w:sz w:val="19"/>
          <w:szCs w:val="19"/>
        </w:rPr>
        <w:t>дерному топливу, представлены в</w:t>
      </w:r>
      <w:r w:rsidR="00BB089B">
        <w:rPr>
          <w:color w:val="000000"/>
          <w:sz w:val="19"/>
          <w:szCs w:val="19"/>
          <w:lang w:val="en-US"/>
        </w:rPr>
        <w:t> </w:t>
      </w:r>
      <w:r w:rsidRPr="00B11866">
        <w:rPr>
          <w:color w:val="000000"/>
          <w:sz w:val="19"/>
          <w:szCs w:val="19"/>
        </w:rPr>
        <w:t>Руководстве YVL D.3 «Обращение с ядерным топливом и его хранение».</w:t>
      </w:r>
    </w:p>
    <w:p w:rsidR="00A251AD" w:rsidRPr="006917D8" w:rsidRDefault="00A251AD" w:rsidP="00260847">
      <w:pPr>
        <w:widowControl/>
        <w:shd w:val="clear" w:color="auto" w:fill="FFFFFF"/>
        <w:tabs>
          <w:tab w:val="left" w:pos="427"/>
        </w:tabs>
        <w:spacing w:before="240" w:after="120" w:line="252" w:lineRule="auto"/>
        <w:rPr>
          <w:rFonts w:ascii="Arial" w:hAnsi="Arial"/>
          <w:b/>
        </w:rPr>
      </w:pPr>
      <w:r w:rsidRPr="00260847">
        <w:rPr>
          <w:rFonts w:ascii="Arial" w:hAnsi="Arial"/>
          <w:b/>
          <w:color w:val="A6A6A6" w:themeColor="background1" w:themeShade="A6"/>
        </w:rPr>
        <w:t>7.2</w:t>
      </w:r>
      <w:r w:rsidRPr="00260847">
        <w:rPr>
          <w:rFonts w:ascii="Arial" w:hAnsi="Arial"/>
          <w:b/>
          <w:color w:val="A6A6A6" w:themeColor="background1" w:themeShade="A6"/>
        </w:rPr>
        <w:tab/>
      </w:r>
      <w:r w:rsidRPr="006917D8">
        <w:rPr>
          <w:rFonts w:ascii="Arial" w:hAnsi="Arial"/>
          <w:b/>
        </w:rPr>
        <w:t>Отчеты по обоснованию безопасности и приложения к ним</w:t>
      </w:r>
    </w:p>
    <w:p w:rsidR="00A251AD" w:rsidRPr="00B11866" w:rsidRDefault="00A251AD" w:rsidP="00B11866">
      <w:pPr>
        <w:widowControl/>
        <w:shd w:val="clear" w:color="auto" w:fill="FFFFFF"/>
        <w:tabs>
          <w:tab w:val="left" w:pos="350"/>
        </w:tabs>
        <w:spacing w:after="120" w:line="264" w:lineRule="auto"/>
        <w:jc w:val="both"/>
        <w:rPr>
          <w:sz w:val="19"/>
          <w:szCs w:val="19"/>
        </w:rPr>
      </w:pPr>
      <w:r w:rsidRPr="006917D8">
        <w:rPr>
          <w:rFonts w:ascii="Arial" w:hAnsi="Arial" w:cs="Arial"/>
          <w:b/>
          <w:color w:val="000000"/>
          <w:sz w:val="19"/>
          <w:szCs w:val="19"/>
        </w:rPr>
        <w:t>706.</w:t>
      </w:r>
      <w:r w:rsidR="006917D8">
        <w:rPr>
          <w:rFonts w:ascii="Arial" w:hAnsi="Arial" w:cs="Arial"/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Пр</w:t>
      </w:r>
      <w:r w:rsidR="00BB089B">
        <w:rPr>
          <w:color w:val="000000"/>
          <w:sz w:val="19"/>
          <w:szCs w:val="19"/>
        </w:rPr>
        <w:t>и подготовке предварительного и</w:t>
      </w:r>
      <w:r w:rsidR="00BB089B">
        <w:rPr>
          <w:color w:val="000000"/>
          <w:sz w:val="19"/>
          <w:szCs w:val="19"/>
          <w:lang w:val="en-US"/>
        </w:rPr>
        <w:t> </w:t>
      </w:r>
      <w:r w:rsidRPr="00B11866">
        <w:rPr>
          <w:color w:val="000000"/>
          <w:sz w:val="19"/>
          <w:szCs w:val="19"/>
        </w:rPr>
        <w:t>окончательного отчет</w:t>
      </w:r>
      <w:r w:rsidR="006E30B6">
        <w:rPr>
          <w:color w:val="000000"/>
          <w:sz w:val="19"/>
          <w:szCs w:val="19"/>
        </w:rPr>
        <w:t>ов</w:t>
      </w:r>
      <w:r w:rsidRPr="00B11866">
        <w:rPr>
          <w:color w:val="000000"/>
          <w:sz w:val="19"/>
          <w:szCs w:val="19"/>
        </w:rPr>
        <w:t xml:space="preserve"> по обоснованию безопасно</w:t>
      </w:r>
      <w:r w:rsidR="00BB089B">
        <w:rPr>
          <w:color w:val="000000"/>
          <w:sz w:val="19"/>
          <w:szCs w:val="19"/>
        </w:rPr>
        <w:t>сти установки по захоронению по</w:t>
      </w:r>
      <w:r w:rsidR="00BB089B">
        <w:rPr>
          <w:color w:val="000000"/>
          <w:sz w:val="19"/>
          <w:szCs w:val="19"/>
          <w:lang w:val="en-US"/>
        </w:rPr>
        <w:t> </w:t>
      </w:r>
      <w:r w:rsidRPr="00B11866">
        <w:rPr>
          <w:color w:val="000000"/>
          <w:sz w:val="19"/>
          <w:szCs w:val="19"/>
        </w:rPr>
        <w:t>возможности должны учитываться требования раздела 6 Руководства YVL В.1 «Проектирование систем безопасности на атомной электростанции». Кроме того, отчет по обоснованию безопасности должен содержать по меньшей мере: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а.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описание принципов безопасности, основ проектирования и прочих критериев, принятых при проектировании установки по захоронению;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б.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 xml:space="preserve">подробное </w:t>
      </w:r>
      <w:r w:rsidR="00BB089B">
        <w:rPr>
          <w:color w:val="000000"/>
          <w:sz w:val="19"/>
          <w:szCs w:val="19"/>
        </w:rPr>
        <w:t>описание площадки захоронения и</w:t>
      </w:r>
      <w:r w:rsidR="00BB089B">
        <w:rPr>
          <w:color w:val="000000"/>
          <w:sz w:val="19"/>
          <w:szCs w:val="19"/>
          <w:lang w:val="en-US"/>
        </w:rPr>
        <w:t> </w:t>
      </w:r>
      <w:r w:rsidRPr="00B11866">
        <w:rPr>
          <w:color w:val="000000"/>
          <w:sz w:val="19"/>
          <w:szCs w:val="19"/>
        </w:rPr>
        <w:t>описание коренных пород площадки (на основе результатов последнего исследования);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в.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 xml:space="preserve">описание подлежащих захоронению отходов, способа их обработки и упаковки, характеристики захороненных упаковок отходов и материалов, </w:t>
      </w:r>
      <w:r w:rsidR="00BB089B">
        <w:rPr>
          <w:color w:val="000000"/>
          <w:sz w:val="19"/>
          <w:szCs w:val="19"/>
        </w:rPr>
        <w:t>используемых для герметизации и</w:t>
      </w:r>
      <w:r w:rsidR="00BB089B">
        <w:rPr>
          <w:color w:val="000000"/>
          <w:sz w:val="19"/>
          <w:szCs w:val="19"/>
          <w:lang w:val="en-US"/>
        </w:rPr>
        <w:t> </w:t>
      </w:r>
      <w:r w:rsidRPr="00B11866">
        <w:rPr>
          <w:color w:val="000000"/>
          <w:sz w:val="19"/>
          <w:szCs w:val="19"/>
        </w:rPr>
        <w:t>изоляции упаковок;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г.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пояс</w:t>
      </w:r>
      <w:r w:rsidR="006E30B6">
        <w:rPr>
          <w:color w:val="000000"/>
          <w:sz w:val="19"/>
          <w:szCs w:val="19"/>
        </w:rPr>
        <w:t>нение критериев, указанных в п. </w:t>
      </w:r>
      <w:r w:rsidRPr="00B11866">
        <w:rPr>
          <w:color w:val="000000"/>
          <w:sz w:val="19"/>
          <w:szCs w:val="19"/>
        </w:rPr>
        <w:t>705, и их обоснование;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sz w:val="19"/>
          <w:szCs w:val="19"/>
        </w:rPr>
        <w:br w:type="column"/>
      </w:r>
      <w:r w:rsidRPr="00B11866">
        <w:rPr>
          <w:color w:val="000000"/>
          <w:sz w:val="19"/>
          <w:szCs w:val="19"/>
        </w:rPr>
        <w:t>д.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характеристика установки по захоронению (выемка грунта,</w:t>
      </w:r>
      <w:r w:rsidR="00BB089B">
        <w:rPr>
          <w:color w:val="000000"/>
          <w:sz w:val="19"/>
          <w:szCs w:val="19"/>
        </w:rPr>
        <w:t xml:space="preserve"> строительные конструкции и</w:t>
      </w:r>
      <w:r w:rsidR="00BB089B">
        <w:rPr>
          <w:color w:val="000000"/>
          <w:sz w:val="19"/>
          <w:szCs w:val="19"/>
          <w:lang w:val="en-US"/>
        </w:rPr>
        <w:t> </w:t>
      </w:r>
      <w:r w:rsidRPr="00B11866">
        <w:rPr>
          <w:color w:val="000000"/>
          <w:sz w:val="19"/>
          <w:szCs w:val="19"/>
        </w:rPr>
        <w:t>системы) и ее функционирования (строительство, эксплуатация и закрытие), подробное описание уже существующих компонентов установки и план компонентов, которые будут сооружены позже;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е.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описание деятельности по захоронению; краткий обзор в предварительном отчете по обоснованию безо</w:t>
      </w:r>
      <w:r w:rsidR="00BB089B">
        <w:rPr>
          <w:color w:val="000000"/>
          <w:sz w:val="19"/>
          <w:szCs w:val="19"/>
        </w:rPr>
        <w:t>пасности и подробное описание в</w:t>
      </w:r>
      <w:r w:rsidR="00BB089B">
        <w:rPr>
          <w:color w:val="000000"/>
          <w:sz w:val="19"/>
          <w:szCs w:val="19"/>
          <w:lang w:val="en-US"/>
        </w:rPr>
        <w:t> </w:t>
      </w:r>
      <w:r w:rsidRPr="00B11866">
        <w:rPr>
          <w:color w:val="000000"/>
          <w:sz w:val="19"/>
          <w:szCs w:val="19"/>
        </w:rPr>
        <w:t>окончательном отчете по обоснованию безопасности;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ж.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описание персо</w:t>
      </w:r>
      <w:r w:rsidR="00BB089B">
        <w:rPr>
          <w:color w:val="000000"/>
          <w:sz w:val="19"/>
          <w:szCs w:val="19"/>
        </w:rPr>
        <w:t>нала установки по захоронению и</w:t>
      </w:r>
      <w:r w:rsidR="00BB089B">
        <w:rPr>
          <w:color w:val="000000"/>
          <w:sz w:val="19"/>
          <w:szCs w:val="19"/>
          <w:lang w:val="en-US"/>
        </w:rPr>
        <w:t> </w:t>
      </w:r>
      <w:r w:rsidRPr="00B11866">
        <w:rPr>
          <w:color w:val="000000"/>
          <w:sz w:val="19"/>
          <w:szCs w:val="19"/>
        </w:rPr>
        <w:t>процедур, используемых для подтверждения компетенции сотрудников на должностях, важных дл</w:t>
      </w:r>
      <w:r w:rsidR="00BB089B">
        <w:rPr>
          <w:color w:val="000000"/>
          <w:sz w:val="19"/>
          <w:szCs w:val="19"/>
        </w:rPr>
        <w:t>я безопасности; краткий обзор в</w:t>
      </w:r>
      <w:r w:rsidR="00BB089B">
        <w:rPr>
          <w:color w:val="000000"/>
          <w:sz w:val="19"/>
          <w:szCs w:val="19"/>
          <w:lang w:val="en-US"/>
        </w:rPr>
        <w:t> </w:t>
      </w:r>
      <w:r w:rsidRPr="00B11866">
        <w:rPr>
          <w:color w:val="000000"/>
          <w:sz w:val="19"/>
          <w:szCs w:val="19"/>
        </w:rPr>
        <w:t>предварительном отчете по обоснованию безо</w:t>
      </w:r>
      <w:r w:rsidR="00BB089B">
        <w:rPr>
          <w:color w:val="000000"/>
          <w:sz w:val="19"/>
          <w:szCs w:val="19"/>
        </w:rPr>
        <w:t>пасности и подробное описание в</w:t>
      </w:r>
      <w:r w:rsidR="00BB089B">
        <w:rPr>
          <w:color w:val="000000"/>
          <w:sz w:val="19"/>
          <w:szCs w:val="19"/>
          <w:lang w:val="en-US"/>
        </w:rPr>
        <w:t> </w:t>
      </w:r>
      <w:r w:rsidRPr="00B11866">
        <w:rPr>
          <w:color w:val="000000"/>
          <w:sz w:val="19"/>
          <w:szCs w:val="19"/>
        </w:rPr>
        <w:t>окончательном отчете по обоснованию безопасности;</w:t>
      </w:r>
    </w:p>
    <w:p w:rsidR="00A251AD" w:rsidRPr="00B11866" w:rsidRDefault="00A251AD" w:rsidP="00260847">
      <w:pPr>
        <w:widowControl/>
        <w:shd w:val="clear" w:color="auto" w:fill="FFFFFF"/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з.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описание прогр</w:t>
      </w:r>
      <w:r w:rsidR="00BB089B">
        <w:rPr>
          <w:color w:val="000000"/>
          <w:sz w:val="19"/>
          <w:szCs w:val="19"/>
        </w:rPr>
        <w:t>амм исследований, мониторинга и</w:t>
      </w:r>
      <w:r w:rsidR="00BB089B">
        <w:rPr>
          <w:color w:val="000000"/>
          <w:sz w:val="19"/>
          <w:szCs w:val="19"/>
          <w:lang w:val="en-US"/>
        </w:rPr>
        <w:t> </w:t>
      </w:r>
      <w:r w:rsidRPr="00B11866">
        <w:rPr>
          <w:color w:val="000000"/>
          <w:sz w:val="19"/>
          <w:szCs w:val="19"/>
        </w:rPr>
        <w:t>контроля, которые будут производит</w:t>
      </w:r>
      <w:r w:rsidR="00BB089B">
        <w:rPr>
          <w:color w:val="000000"/>
          <w:sz w:val="19"/>
          <w:szCs w:val="19"/>
        </w:rPr>
        <w:t>ься на</w:t>
      </w:r>
      <w:r w:rsidR="00BB089B">
        <w:rPr>
          <w:color w:val="000000"/>
          <w:sz w:val="19"/>
          <w:szCs w:val="19"/>
          <w:lang w:val="en-US"/>
        </w:rPr>
        <w:t> </w:t>
      </w:r>
      <w:r w:rsidRPr="00B11866">
        <w:rPr>
          <w:color w:val="000000"/>
          <w:sz w:val="19"/>
          <w:szCs w:val="19"/>
        </w:rPr>
        <w:t>установк</w:t>
      </w:r>
      <w:r w:rsidR="006E30B6">
        <w:rPr>
          <w:color w:val="000000"/>
          <w:sz w:val="19"/>
          <w:szCs w:val="19"/>
        </w:rPr>
        <w:t>е</w:t>
      </w:r>
      <w:r w:rsidRPr="00B11866">
        <w:rPr>
          <w:color w:val="000000"/>
          <w:sz w:val="19"/>
          <w:szCs w:val="19"/>
        </w:rPr>
        <w:t xml:space="preserve"> по захоронению (программы, указанные в п.</w:t>
      </w:r>
      <w:r w:rsidR="006E30B6">
        <w:rPr>
          <w:color w:val="000000"/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506, программа мониторинга старения, программа учета опыта эксплуатации); краткий об</w:t>
      </w:r>
      <w:r w:rsidR="00BB089B">
        <w:rPr>
          <w:color w:val="000000"/>
          <w:sz w:val="19"/>
          <w:szCs w:val="19"/>
        </w:rPr>
        <w:t>зор в предварительном отчете по </w:t>
      </w:r>
      <w:r w:rsidRPr="00B11866">
        <w:rPr>
          <w:color w:val="000000"/>
          <w:sz w:val="19"/>
          <w:szCs w:val="19"/>
        </w:rPr>
        <w:t>обоснованию безопасности и подробное опи</w:t>
      </w:r>
      <w:r w:rsidR="00BB089B">
        <w:rPr>
          <w:color w:val="000000"/>
          <w:sz w:val="19"/>
          <w:szCs w:val="19"/>
        </w:rPr>
        <w:t>сание в окончательном отчете по </w:t>
      </w:r>
      <w:r w:rsidRPr="00B11866">
        <w:rPr>
          <w:color w:val="000000"/>
          <w:sz w:val="19"/>
          <w:szCs w:val="19"/>
        </w:rPr>
        <w:t>обоснованию безопасности;</w:t>
      </w:r>
    </w:p>
    <w:p w:rsidR="00A251AD" w:rsidRPr="00B11866" w:rsidRDefault="00A251AD" w:rsidP="00260847">
      <w:pPr>
        <w:widowControl/>
        <w:shd w:val="clear" w:color="auto" w:fill="FFFFFF"/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и.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итоговый отчет по анализам эксплуатационной безопасности установки по захоронению, касающи</w:t>
      </w:r>
      <w:r w:rsidR="00B5656F">
        <w:rPr>
          <w:color w:val="000000"/>
          <w:sz w:val="19"/>
          <w:szCs w:val="19"/>
        </w:rPr>
        <w:t>м</w:t>
      </w:r>
      <w:r w:rsidRPr="00B11866">
        <w:rPr>
          <w:color w:val="000000"/>
          <w:sz w:val="19"/>
          <w:szCs w:val="19"/>
        </w:rPr>
        <w:t>ся радиационного облучения персонала и возможных выбросов радиоактивных веществ, а также результирующей дозы радиационного облучения при нормальн</w:t>
      </w:r>
      <w:r w:rsidR="006E30B6">
        <w:rPr>
          <w:color w:val="000000"/>
          <w:sz w:val="19"/>
          <w:szCs w:val="19"/>
        </w:rPr>
        <w:t>ой эксплуатации</w:t>
      </w:r>
      <w:r w:rsidR="00BB089B">
        <w:rPr>
          <w:color w:val="000000"/>
          <w:sz w:val="19"/>
          <w:szCs w:val="19"/>
        </w:rPr>
        <w:t xml:space="preserve"> в </w:t>
      </w:r>
      <w:r w:rsidRPr="00B11866">
        <w:rPr>
          <w:color w:val="000000"/>
          <w:sz w:val="19"/>
          <w:szCs w:val="19"/>
        </w:rPr>
        <w:t>случае событий при эксплуатации и авариях; и</w:t>
      </w:r>
    </w:p>
    <w:p w:rsidR="00A251AD" w:rsidRPr="00B11866" w:rsidRDefault="00A251AD" w:rsidP="00260847">
      <w:pPr>
        <w:widowControl/>
        <w:shd w:val="clear" w:color="auto" w:fill="FFFFFF"/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к.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итоговый отчет по обоснованию долгосрочной безопасности.</w:t>
      </w:r>
    </w:p>
    <w:p w:rsidR="00A251AD" w:rsidRPr="00B11866" w:rsidRDefault="00A251AD" w:rsidP="00B11866">
      <w:pPr>
        <w:widowControl/>
        <w:shd w:val="clear" w:color="auto" w:fill="FFFFFF"/>
        <w:tabs>
          <w:tab w:val="left" w:pos="346"/>
        </w:tabs>
        <w:spacing w:after="120" w:line="264" w:lineRule="auto"/>
        <w:jc w:val="both"/>
        <w:rPr>
          <w:sz w:val="19"/>
          <w:szCs w:val="19"/>
        </w:rPr>
      </w:pPr>
      <w:r w:rsidRPr="006917D8">
        <w:rPr>
          <w:rFonts w:ascii="Arial" w:hAnsi="Arial" w:cs="Arial"/>
          <w:b/>
          <w:color w:val="000000"/>
          <w:sz w:val="19"/>
          <w:szCs w:val="19"/>
        </w:rPr>
        <w:t>707.</w:t>
      </w:r>
      <w:r w:rsidR="006917D8">
        <w:rPr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К отчетам по обоснованию безопасности должны прилагаться тематические отчеты, в которых указывается, на основании каких экспериментальных исследований и анализов выполнено проектирование и планирование установки по захоронению и ее деятельности.</w:t>
      </w:r>
    </w:p>
    <w:p w:rsidR="00A251AD" w:rsidRPr="006917D8" w:rsidRDefault="00A251AD" w:rsidP="00260847">
      <w:pPr>
        <w:widowControl/>
        <w:shd w:val="clear" w:color="auto" w:fill="FFFFFF"/>
        <w:tabs>
          <w:tab w:val="left" w:pos="427"/>
        </w:tabs>
        <w:spacing w:before="240" w:after="120" w:line="252" w:lineRule="auto"/>
        <w:rPr>
          <w:rFonts w:ascii="Arial" w:hAnsi="Arial"/>
          <w:b/>
        </w:rPr>
      </w:pPr>
      <w:r w:rsidRPr="00260847">
        <w:rPr>
          <w:rFonts w:ascii="Arial" w:hAnsi="Arial"/>
          <w:b/>
          <w:color w:val="A6A6A6" w:themeColor="background1" w:themeShade="A6"/>
        </w:rPr>
        <w:t>7.3</w:t>
      </w:r>
      <w:r w:rsidRPr="00260847">
        <w:rPr>
          <w:rFonts w:ascii="Arial" w:hAnsi="Arial"/>
          <w:b/>
          <w:color w:val="A6A6A6" w:themeColor="background1" w:themeShade="A6"/>
        </w:rPr>
        <w:tab/>
      </w:r>
      <w:r w:rsidRPr="006917D8">
        <w:rPr>
          <w:rFonts w:ascii="Arial" w:hAnsi="Arial"/>
          <w:b/>
        </w:rPr>
        <w:t>Периодическая оценка безопасности</w:t>
      </w:r>
    </w:p>
    <w:p w:rsidR="00A251AD" w:rsidRPr="00B11866" w:rsidRDefault="00A251AD" w:rsidP="006917D8">
      <w:pPr>
        <w:widowControl/>
        <w:shd w:val="clear" w:color="auto" w:fill="FFFFFF"/>
        <w:tabs>
          <w:tab w:val="left" w:pos="346"/>
        </w:tabs>
        <w:spacing w:after="120" w:line="264" w:lineRule="auto"/>
        <w:jc w:val="both"/>
        <w:rPr>
          <w:sz w:val="19"/>
          <w:szCs w:val="19"/>
        </w:rPr>
      </w:pPr>
      <w:r w:rsidRPr="006917D8">
        <w:rPr>
          <w:rFonts w:ascii="Arial" w:hAnsi="Arial" w:cs="Arial"/>
          <w:b/>
          <w:color w:val="000000"/>
          <w:sz w:val="19"/>
          <w:szCs w:val="19"/>
        </w:rPr>
        <w:t>708.</w:t>
      </w:r>
      <w:r w:rsidR="006917D8">
        <w:rPr>
          <w:rFonts w:ascii="Arial" w:hAnsi="Arial" w:cs="Arial"/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 xml:space="preserve">Лицензиат должен проводить периодическую оценку безопасности захоронения ядерных отходов не реже чем один раз в 15 лет, если иное не оговорено условиями лицензии на эксплуатацию. Периодическая оценка безопасности должна включать оценку состояния безопасности установки по захоронению и долгосрочной безопасности захоронения, а также целей потенциального развития, направленного на </w:t>
      </w:r>
      <w:bookmarkStart w:id="8" w:name="bookmark9"/>
      <w:r w:rsidRPr="00B11866">
        <w:rPr>
          <w:color w:val="000000"/>
          <w:sz w:val="19"/>
          <w:szCs w:val="19"/>
        </w:rPr>
        <w:t>поддержание</w:t>
      </w:r>
      <w:bookmarkEnd w:id="8"/>
      <w:r w:rsidR="00BB089B">
        <w:rPr>
          <w:color w:val="000000"/>
          <w:sz w:val="19"/>
          <w:szCs w:val="19"/>
        </w:rPr>
        <w:t xml:space="preserve"> и </w:t>
      </w:r>
      <w:r w:rsidRPr="00B11866">
        <w:rPr>
          <w:color w:val="000000"/>
          <w:sz w:val="19"/>
          <w:szCs w:val="19"/>
        </w:rPr>
        <w:t>повышение уровня безопасности (с учетом требований п.</w:t>
      </w:r>
      <w:r w:rsidR="00D9489C">
        <w:rPr>
          <w:color w:val="000000"/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 xml:space="preserve">602). </w:t>
      </w:r>
      <w:r w:rsidR="003A5049" w:rsidRPr="00B11866">
        <w:rPr>
          <w:color w:val="000000"/>
          <w:sz w:val="19"/>
          <w:szCs w:val="19"/>
        </w:rPr>
        <w:t xml:space="preserve">Отчет по обоснованию безопасности и отчет о комплексной оценке безопасности должны обновляться с учетом результатов последней оценки безопасности. Периодическая оценка безопасности должна проводиться в соответствии с требованиями Руководства </w:t>
      </w:r>
      <w:r w:rsidR="00BB089B">
        <w:rPr>
          <w:color w:val="000000"/>
          <w:sz w:val="19"/>
          <w:szCs w:val="19"/>
        </w:rPr>
        <w:t>YVL А.1 «Регулирующий надзор за </w:t>
      </w:r>
      <w:r w:rsidR="003A5049" w:rsidRPr="00B11866">
        <w:rPr>
          <w:color w:val="000000"/>
          <w:sz w:val="19"/>
          <w:szCs w:val="19"/>
        </w:rPr>
        <w:t>безопасностью использования атомной энергии», где это применимо.</w:t>
      </w:r>
    </w:p>
    <w:p w:rsidR="00A251AD" w:rsidRPr="006917D8" w:rsidRDefault="00A251AD" w:rsidP="00260847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ascii="Arial" w:hAnsi="Arial"/>
          <w:b/>
          <w:sz w:val="32"/>
          <w:szCs w:val="32"/>
        </w:rPr>
      </w:pPr>
      <w:r w:rsidRPr="00260847">
        <w:rPr>
          <w:rFonts w:ascii="Arial" w:hAnsi="Arial"/>
          <w:b/>
          <w:color w:val="A6A6A6" w:themeColor="background1" w:themeShade="A6"/>
          <w:sz w:val="32"/>
          <w:szCs w:val="32"/>
        </w:rPr>
        <w:t>8</w:t>
      </w:r>
      <w:r w:rsidRPr="00260847">
        <w:rPr>
          <w:rFonts w:ascii="Arial" w:hAnsi="Arial"/>
          <w:b/>
          <w:color w:val="A6A6A6" w:themeColor="background1" w:themeShade="A6"/>
          <w:sz w:val="32"/>
          <w:szCs w:val="32"/>
        </w:rPr>
        <w:tab/>
      </w:r>
      <w:r w:rsidRPr="006917D8">
        <w:rPr>
          <w:rFonts w:ascii="Arial" w:hAnsi="Arial"/>
          <w:b/>
          <w:sz w:val="32"/>
          <w:szCs w:val="32"/>
        </w:rPr>
        <w:t>Регулирующий надзор со стороны Надз</w:t>
      </w:r>
      <w:r w:rsidR="00981684">
        <w:rPr>
          <w:rFonts w:ascii="Arial" w:hAnsi="Arial"/>
          <w:b/>
          <w:sz w:val="32"/>
          <w:szCs w:val="32"/>
        </w:rPr>
        <w:t>орного органа по радиационной и </w:t>
      </w:r>
      <w:r w:rsidRPr="006917D8">
        <w:rPr>
          <w:rFonts w:ascii="Arial" w:hAnsi="Arial"/>
          <w:b/>
          <w:sz w:val="32"/>
          <w:szCs w:val="32"/>
        </w:rPr>
        <w:t>ядерной безопасности</w:t>
      </w:r>
    </w:p>
    <w:p w:rsidR="00A251AD" w:rsidRPr="006917D8" w:rsidRDefault="00A251AD" w:rsidP="00260847">
      <w:pPr>
        <w:widowControl/>
        <w:shd w:val="clear" w:color="auto" w:fill="FFFFFF"/>
        <w:tabs>
          <w:tab w:val="left" w:pos="427"/>
        </w:tabs>
        <w:spacing w:before="240" w:after="120" w:line="252" w:lineRule="auto"/>
        <w:rPr>
          <w:rFonts w:ascii="Arial" w:hAnsi="Arial"/>
          <w:b/>
        </w:rPr>
      </w:pPr>
      <w:r w:rsidRPr="00260847">
        <w:rPr>
          <w:rFonts w:ascii="Arial" w:hAnsi="Arial"/>
          <w:b/>
          <w:color w:val="A6A6A6" w:themeColor="background1" w:themeShade="A6"/>
        </w:rPr>
        <w:t>8.1</w:t>
      </w:r>
      <w:r w:rsidRPr="00260847">
        <w:rPr>
          <w:rFonts w:ascii="Arial" w:hAnsi="Arial"/>
          <w:b/>
          <w:color w:val="A6A6A6" w:themeColor="background1" w:themeShade="A6"/>
        </w:rPr>
        <w:tab/>
      </w:r>
      <w:r w:rsidRPr="006917D8">
        <w:rPr>
          <w:rFonts w:ascii="Arial" w:hAnsi="Arial"/>
          <w:b/>
        </w:rPr>
        <w:t>Принципиальные решения и процесс лицензирования</w:t>
      </w:r>
    </w:p>
    <w:p w:rsidR="00A251AD" w:rsidRPr="00B11866" w:rsidRDefault="00A251AD" w:rsidP="00B11866">
      <w:pPr>
        <w:widowControl/>
        <w:shd w:val="clear" w:color="auto" w:fill="FFFFFF"/>
        <w:tabs>
          <w:tab w:val="left" w:pos="346"/>
        </w:tabs>
        <w:spacing w:after="120" w:line="264" w:lineRule="auto"/>
        <w:jc w:val="both"/>
        <w:rPr>
          <w:sz w:val="19"/>
          <w:szCs w:val="19"/>
        </w:rPr>
      </w:pPr>
      <w:r w:rsidRPr="006917D8">
        <w:rPr>
          <w:rFonts w:ascii="Arial" w:hAnsi="Arial" w:cs="Arial"/>
          <w:b/>
          <w:color w:val="000000"/>
          <w:sz w:val="19"/>
          <w:szCs w:val="19"/>
        </w:rPr>
        <w:t>801.</w:t>
      </w:r>
      <w:r w:rsidR="006917D8">
        <w:rPr>
          <w:rFonts w:ascii="Arial" w:hAnsi="Arial" w:cs="Arial"/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Установка по захоронению ядерных отходов является особо значимой ядерной установкой (Закон «Об атомной энергии», раздел 11, Постановление «Об атомной энергии», раздел 6), и его строительство является объектом принципиального решения Государственного совета, если иное не установлено временными положениями Закона «Об атомной энергии» (раздел 84). Согласно разделу 24 Постановления «Об атом</w:t>
      </w:r>
      <w:r w:rsidR="00701407">
        <w:rPr>
          <w:color w:val="000000"/>
          <w:sz w:val="19"/>
          <w:szCs w:val="19"/>
        </w:rPr>
        <w:t>ной энергии»</w:t>
      </w:r>
      <w:r w:rsidRPr="00B11866">
        <w:rPr>
          <w:color w:val="000000"/>
          <w:sz w:val="19"/>
          <w:szCs w:val="19"/>
        </w:rPr>
        <w:t xml:space="preserve"> к заявке на получение принципиального решения должны прилагаться по меньшей мере следующие документы, связанные с безопасностью предполагаемой установки: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а.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краткое описание технических принципов работы проектируемой ядерной установки;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б.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описание пр</w:t>
      </w:r>
      <w:r w:rsidR="00893632">
        <w:rPr>
          <w:color w:val="000000"/>
          <w:sz w:val="19"/>
          <w:szCs w:val="19"/>
        </w:rPr>
        <w:t>инятых принципов безопасности и </w:t>
      </w:r>
      <w:r w:rsidRPr="00B11866">
        <w:rPr>
          <w:color w:val="000000"/>
          <w:sz w:val="19"/>
          <w:szCs w:val="19"/>
        </w:rPr>
        <w:t>проектных критериев, призванных предотвратить или ограничить воздействие на окружающую среду; и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в.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оценка пригодности предполагаемой площадки для выполнения заявленных целей.</w:t>
      </w:r>
    </w:p>
    <w:p w:rsidR="00A251AD" w:rsidRPr="00B11866" w:rsidRDefault="00A251AD" w:rsidP="00B11866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Документы и приложения к ним должны содержать</w:t>
      </w:r>
      <w:r w:rsidR="00701407">
        <w:rPr>
          <w:color w:val="000000"/>
          <w:sz w:val="19"/>
          <w:szCs w:val="19"/>
        </w:rPr>
        <w:t xml:space="preserve"> достаточно информации для того</w:t>
      </w:r>
      <w:r w:rsidRPr="00B11866">
        <w:rPr>
          <w:color w:val="000000"/>
          <w:sz w:val="19"/>
          <w:szCs w:val="19"/>
        </w:rPr>
        <w:t xml:space="preserve"> чтобы STUK мог провести предварительную оценку безопасности, как сказано в разделе 12 Закона «Об атомной энергии».</w:t>
      </w:r>
    </w:p>
    <w:p w:rsidR="00A251AD" w:rsidRPr="00B11866" w:rsidRDefault="00A251AD" w:rsidP="00B11866">
      <w:pPr>
        <w:widowControl/>
        <w:shd w:val="clear" w:color="auto" w:fill="FFFFFF"/>
        <w:tabs>
          <w:tab w:val="left" w:pos="346"/>
        </w:tabs>
        <w:spacing w:after="120" w:line="264" w:lineRule="auto"/>
        <w:jc w:val="both"/>
        <w:rPr>
          <w:sz w:val="19"/>
          <w:szCs w:val="19"/>
        </w:rPr>
      </w:pPr>
      <w:r w:rsidRPr="006917D8">
        <w:rPr>
          <w:rFonts w:ascii="Arial" w:hAnsi="Arial" w:cs="Arial"/>
          <w:b/>
          <w:color w:val="000000"/>
          <w:sz w:val="19"/>
          <w:szCs w:val="19"/>
        </w:rPr>
        <w:t>802.</w:t>
      </w:r>
      <w:r w:rsidR="006917D8">
        <w:rPr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При обращении за лицензией на сооружение установки по захоронению ядерных отходов в STUK должны подаваться на утверждение документы, перечисленные в Руководстве YVL</w:t>
      </w:r>
      <w:r w:rsidR="00893632">
        <w:rPr>
          <w:color w:val="000000"/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А.1 «Регулирующий надзор за безопасностью использования атомной энергии», где это применимо.</w:t>
      </w:r>
    </w:p>
    <w:p w:rsidR="00A251AD" w:rsidRPr="00B11866" w:rsidRDefault="00A251AD" w:rsidP="00B11866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B11866">
        <w:rPr>
          <w:sz w:val="19"/>
          <w:szCs w:val="19"/>
        </w:rPr>
        <w:br w:type="column"/>
      </w:r>
      <w:r w:rsidRPr="00B11866">
        <w:rPr>
          <w:color w:val="000000"/>
          <w:sz w:val="19"/>
          <w:szCs w:val="19"/>
        </w:rPr>
        <w:t>STUK рассматривает и утверждает документы, дополн</w:t>
      </w:r>
      <w:r w:rsidR="00893632">
        <w:rPr>
          <w:color w:val="000000"/>
          <w:sz w:val="19"/>
          <w:szCs w:val="19"/>
        </w:rPr>
        <w:t>яющие вышеуказанные документы и </w:t>
      </w:r>
      <w:r w:rsidRPr="00B11866">
        <w:rPr>
          <w:color w:val="000000"/>
          <w:sz w:val="19"/>
          <w:szCs w:val="19"/>
        </w:rPr>
        <w:t>поданные с целью расширения существующей установки по захоро</w:t>
      </w:r>
      <w:r w:rsidR="00893632">
        <w:rPr>
          <w:color w:val="000000"/>
          <w:sz w:val="19"/>
          <w:szCs w:val="19"/>
        </w:rPr>
        <w:t>нению</w:t>
      </w:r>
      <w:r w:rsidR="00340345">
        <w:rPr>
          <w:color w:val="000000"/>
          <w:sz w:val="19"/>
          <w:szCs w:val="19"/>
        </w:rPr>
        <w:t>,</w:t>
      </w:r>
      <w:r w:rsidR="00893632">
        <w:rPr>
          <w:color w:val="000000"/>
          <w:sz w:val="19"/>
          <w:szCs w:val="19"/>
        </w:rPr>
        <w:t xml:space="preserve"> в соответствии с </w:t>
      </w:r>
      <w:r w:rsidRPr="00B11866">
        <w:rPr>
          <w:color w:val="000000"/>
          <w:sz w:val="19"/>
          <w:szCs w:val="19"/>
        </w:rPr>
        <w:t>ус</w:t>
      </w:r>
      <w:r w:rsidR="00893632">
        <w:rPr>
          <w:color w:val="000000"/>
          <w:sz w:val="19"/>
          <w:szCs w:val="19"/>
        </w:rPr>
        <w:t>ловиями действующей лицензии на </w:t>
      </w:r>
      <w:r w:rsidRPr="00B11866">
        <w:rPr>
          <w:color w:val="000000"/>
          <w:sz w:val="19"/>
          <w:szCs w:val="19"/>
        </w:rPr>
        <w:t>эксплуатацию. Кроме того, в STUK должен подаваться на утверждение отчет, рассматривающий предп</w:t>
      </w:r>
      <w:r w:rsidR="00893632">
        <w:rPr>
          <w:color w:val="000000"/>
          <w:sz w:val="19"/>
          <w:szCs w:val="19"/>
        </w:rPr>
        <w:t>олагаемое влияние расширения на </w:t>
      </w:r>
      <w:r w:rsidRPr="00B11866">
        <w:rPr>
          <w:color w:val="000000"/>
          <w:sz w:val="19"/>
          <w:szCs w:val="19"/>
        </w:rPr>
        <w:t>безопасность существующих ядерных установок.</w:t>
      </w:r>
    </w:p>
    <w:p w:rsidR="00A251AD" w:rsidRPr="00B11866" w:rsidRDefault="00A251AD" w:rsidP="00B11866">
      <w:pPr>
        <w:widowControl/>
        <w:shd w:val="clear" w:color="auto" w:fill="FFFFFF"/>
        <w:tabs>
          <w:tab w:val="left" w:pos="374"/>
        </w:tabs>
        <w:spacing w:after="120" w:line="264" w:lineRule="auto"/>
        <w:jc w:val="both"/>
        <w:rPr>
          <w:sz w:val="19"/>
          <w:szCs w:val="19"/>
        </w:rPr>
      </w:pPr>
      <w:r w:rsidRPr="006917D8">
        <w:rPr>
          <w:rFonts w:ascii="Arial" w:hAnsi="Arial" w:cs="Arial"/>
          <w:b/>
          <w:color w:val="000000"/>
          <w:sz w:val="19"/>
          <w:szCs w:val="19"/>
        </w:rPr>
        <w:t>803.</w:t>
      </w:r>
      <w:r w:rsidRPr="006917D8">
        <w:rPr>
          <w:rFonts w:ascii="Arial" w:hAnsi="Arial" w:cs="Arial"/>
          <w:sz w:val="19"/>
          <w:szCs w:val="19"/>
        </w:rPr>
        <w:tab/>
      </w:r>
      <w:r w:rsidR="006917D8">
        <w:rPr>
          <w:rFonts w:ascii="Arial" w:hAnsi="Arial" w:cs="Arial"/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При обращении за лицензией на эксплуатацию установки по захоронению ядерных отходов в STUK должны подаваться на утверждение документы, перечисленные в Руководстве YVL</w:t>
      </w:r>
      <w:r w:rsidR="00893632">
        <w:rPr>
          <w:color w:val="000000"/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А.1 «Регулирующий надзор за безопасностью использования атомной энергии», где это применимо.</w:t>
      </w:r>
    </w:p>
    <w:p w:rsidR="00A251AD" w:rsidRPr="00B11866" w:rsidRDefault="00A251AD" w:rsidP="00B11866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STUK рассматривает и утверждает документы, дополн</w:t>
      </w:r>
      <w:r w:rsidR="00893632">
        <w:rPr>
          <w:color w:val="000000"/>
          <w:sz w:val="19"/>
          <w:szCs w:val="19"/>
        </w:rPr>
        <w:t>яющие вышеуказанные документы и </w:t>
      </w:r>
      <w:r w:rsidRPr="00B11866">
        <w:rPr>
          <w:color w:val="000000"/>
          <w:sz w:val="19"/>
          <w:szCs w:val="19"/>
        </w:rPr>
        <w:t>необходимые для введения в эксплуатацию новых частей существу</w:t>
      </w:r>
      <w:r w:rsidR="00893632">
        <w:rPr>
          <w:color w:val="000000"/>
          <w:sz w:val="19"/>
          <w:szCs w:val="19"/>
        </w:rPr>
        <w:t>ющей установки по захоронению в </w:t>
      </w:r>
      <w:r w:rsidRPr="00B11866">
        <w:rPr>
          <w:color w:val="000000"/>
          <w:sz w:val="19"/>
          <w:szCs w:val="19"/>
        </w:rPr>
        <w:t>соответствии с условиями действующей лицензии на эксплуата</w:t>
      </w:r>
      <w:r w:rsidR="00893632">
        <w:rPr>
          <w:color w:val="000000"/>
          <w:sz w:val="19"/>
          <w:szCs w:val="19"/>
        </w:rPr>
        <w:t>цию. Введение таких установок в </w:t>
      </w:r>
      <w:r w:rsidRPr="00B11866">
        <w:rPr>
          <w:color w:val="000000"/>
          <w:sz w:val="19"/>
          <w:szCs w:val="19"/>
        </w:rPr>
        <w:t xml:space="preserve">эксплуатацию возможно только при утверждении Надзорного органа по радиационной и ядерной безопасности, как </w:t>
      </w:r>
      <w:r w:rsidR="00893632">
        <w:rPr>
          <w:color w:val="000000"/>
          <w:sz w:val="19"/>
          <w:szCs w:val="19"/>
        </w:rPr>
        <w:t>указано в разделе 20 Закона «Об </w:t>
      </w:r>
      <w:r w:rsidRPr="00B11866">
        <w:rPr>
          <w:color w:val="000000"/>
          <w:sz w:val="19"/>
          <w:szCs w:val="19"/>
        </w:rPr>
        <w:t>атомной энергии».</w:t>
      </w:r>
    </w:p>
    <w:p w:rsidR="00A251AD" w:rsidRPr="006917D8" w:rsidRDefault="00A251AD" w:rsidP="00260847">
      <w:pPr>
        <w:widowControl/>
        <w:shd w:val="clear" w:color="auto" w:fill="FFFFFF"/>
        <w:tabs>
          <w:tab w:val="left" w:pos="427"/>
        </w:tabs>
        <w:spacing w:before="240" w:after="120" w:line="252" w:lineRule="auto"/>
        <w:rPr>
          <w:rFonts w:ascii="Arial" w:hAnsi="Arial"/>
          <w:b/>
        </w:rPr>
      </w:pPr>
      <w:r w:rsidRPr="00260847">
        <w:rPr>
          <w:rFonts w:ascii="Arial" w:hAnsi="Arial"/>
          <w:b/>
          <w:color w:val="A6A6A6" w:themeColor="background1" w:themeShade="A6"/>
        </w:rPr>
        <w:t>8.2</w:t>
      </w:r>
      <w:r w:rsidRPr="00260847">
        <w:rPr>
          <w:rFonts w:ascii="Arial" w:hAnsi="Arial"/>
          <w:b/>
          <w:color w:val="A6A6A6" w:themeColor="background1" w:themeShade="A6"/>
        </w:rPr>
        <w:tab/>
      </w:r>
      <w:r w:rsidRPr="006917D8">
        <w:rPr>
          <w:rFonts w:ascii="Arial" w:hAnsi="Arial"/>
          <w:b/>
        </w:rPr>
        <w:t>Надзор за строительством, эксплуа</w:t>
      </w:r>
      <w:r w:rsidR="00893632">
        <w:rPr>
          <w:rFonts w:ascii="Arial" w:hAnsi="Arial"/>
          <w:b/>
        </w:rPr>
        <w:t>тацией и закрытием установки по </w:t>
      </w:r>
      <w:r w:rsidRPr="006917D8">
        <w:rPr>
          <w:rFonts w:ascii="Arial" w:hAnsi="Arial"/>
          <w:b/>
        </w:rPr>
        <w:t>захоронению</w:t>
      </w:r>
    </w:p>
    <w:p w:rsidR="00A251AD" w:rsidRPr="00B11866" w:rsidRDefault="006917D8" w:rsidP="00B11866">
      <w:pPr>
        <w:widowControl/>
        <w:numPr>
          <w:ilvl w:val="0"/>
          <w:numId w:val="24"/>
        </w:numPr>
        <w:shd w:val="clear" w:color="auto" w:fill="FFFFFF"/>
        <w:tabs>
          <w:tab w:val="left" w:pos="374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A251AD" w:rsidRPr="00B11866">
        <w:rPr>
          <w:color w:val="000000"/>
          <w:sz w:val="19"/>
          <w:szCs w:val="19"/>
        </w:rPr>
        <w:t>STUK осуществляет надзор за</w:t>
      </w:r>
      <w:r w:rsidR="00893632">
        <w:rPr>
          <w:color w:val="000000"/>
          <w:sz w:val="19"/>
          <w:szCs w:val="19"/>
        </w:rPr>
        <w:t xml:space="preserve"> строительством и </w:t>
      </w:r>
      <w:r w:rsidR="00A251AD" w:rsidRPr="00B11866">
        <w:rPr>
          <w:color w:val="000000"/>
          <w:sz w:val="19"/>
          <w:szCs w:val="19"/>
        </w:rPr>
        <w:t>вводом в эксплуатацию установки по захоронению ядерных отходов согласно Руководствам YVL А.1 «Регулирующий надзор за безопасностью использования атомной энергии» и А.5 «Строительство и ввод в эксплуатацию ядерной установки». STUK принимае</w:t>
      </w:r>
      <w:r w:rsidR="00893632">
        <w:rPr>
          <w:color w:val="000000"/>
          <w:sz w:val="19"/>
          <w:szCs w:val="19"/>
        </w:rPr>
        <w:t>т отдельное решение по </w:t>
      </w:r>
      <w:r w:rsidR="00A251AD" w:rsidRPr="00B11866">
        <w:rPr>
          <w:color w:val="000000"/>
          <w:sz w:val="19"/>
          <w:szCs w:val="19"/>
        </w:rPr>
        <w:t>применимости Руководства YVL</w:t>
      </w:r>
      <w:r w:rsidR="00893632">
        <w:rPr>
          <w:color w:val="000000"/>
          <w:sz w:val="19"/>
          <w:szCs w:val="19"/>
        </w:rPr>
        <w:t> </w:t>
      </w:r>
      <w:r w:rsidR="00A251AD" w:rsidRPr="00B11866">
        <w:rPr>
          <w:color w:val="000000"/>
          <w:sz w:val="19"/>
          <w:szCs w:val="19"/>
        </w:rPr>
        <w:t>А.6 «Ведение работ на атомной электростанции» к ведению деятельности установки по захоронению.</w:t>
      </w:r>
    </w:p>
    <w:p w:rsidR="00A251AD" w:rsidRPr="00B11866" w:rsidRDefault="006917D8" w:rsidP="00B11866">
      <w:pPr>
        <w:widowControl/>
        <w:numPr>
          <w:ilvl w:val="0"/>
          <w:numId w:val="24"/>
        </w:numPr>
        <w:shd w:val="clear" w:color="auto" w:fill="FFFFFF"/>
        <w:tabs>
          <w:tab w:val="left" w:pos="374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A251AD" w:rsidRPr="00B11866">
        <w:rPr>
          <w:color w:val="000000"/>
          <w:sz w:val="19"/>
          <w:szCs w:val="19"/>
        </w:rPr>
        <w:t>Ес</w:t>
      </w:r>
      <w:r w:rsidR="00893632">
        <w:rPr>
          <w:color w:val="000000"/>
          <w:sz w:val="19"/>
          <w:szCs w:val="19"/>
        </w:rPr>
        <w:t>ли перед получением лицензии на </w:t>
      </w:r>
      <w:r w:rsidR="00A251AD" w:rsidRPr="00B11866">
        <w:rPr>
          <w:color w:val="000000"/>
          <w:sz w:val="19"/>
          <w:szCs w:val="19"/>
        </w:rPr>
        <w:t>сооружение на площадке захоронения создается подземная исследовательская л</w:t>
      </w:r>
      <w:r w:rsidR="00893632">
        <w:rPr>
          <w:color w:val="000000"/>
          <w:sz w:val="19"/>
          <w:szCs w:val="19"/>
        </w:rPr>
        <w:t>аборатория, которая в </w:t>
      </w:r>
      <w:r w:rsidR="00A251AD" w:rsidRPr="00B11866">
        <w:rPr>
          <w:color w:val="000000"/>
          <w:sz w:val="19"/>
          <w:szCs w:val="19"/>
        </w:rPr>
        <w:t>дальнейшем должна стать частью предполагаемой установки по захоронению, STUK осуществляет надзор за проектированием и строительством исследовательской лаборатории в той мере, в какой сочтет нужным, в соответствии с теми же процедурами</w:t>
      </w:r>
      <w:r w:rsidR="00893632">
        <w:rPr>
          <w:color w:val="000000"/>
          <w:sz w:val="19"/>
          <w:szCs w:val="19"/>
        </w:rPr>
        <w:t>, которые используются при </w:t>
      </w:r>
      <w:r w:rsidR="00A251AD" w:rsidRPr="00B11866">
        <w:rPr>
          <w:color w:val="000000"/>
          <w:sz w:val="19"/>
          <w:szCs w:val="19"/>
        </w:rPr>
        <w:t>строительстве установки по захоронению. Предварительным условием начала строительства исследовательской лаборатории является утверждение STUK следующих документов:</w:t>
      </w:r>
    </w:p>
    <w:p w:rsidR="00A251AD" w:rsidRPr="00B11866" w:rsidRDefault="00A251AD" w:rsidP="00B11866">
      <w:pPr>
        <w:widowControl/>
        <w:numPr>
          <w:ilvl w:val="0"/>
          <w:numId w:val="24"/>
        </w:numPr>
        <w:shd w:val="clear" w:color="auto" w:fill="FFFFFF"/>
        <w:tabs>
          <w:tab w:val="left" w:pos="374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  <w:sectPr w:rsidR="00A251AD" w:rsidRPr="00B11866" w:rsidSect="0066211A">
          <w:pgSz w:w="11909" w:h="16834" w:code="9"/>
          <w:pgMar w:top="1134" w:right="1134" w:bottom="1134" w:left="1418" w:header="720" w:footer="720" w:gutter="0"/>
          <w:cols w:num="2" w:space="720"/>
          <w:noEndnote/>
        </w:sectPr>
      </w:pP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а.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подробное описание исследовательской лаборатории, график ее с</w:t>
      </w:r>
      <w:r w:rsidR="00893632">
        <w:rPr>
          <w:color w:val="000000"/>
          <w:sz w:val="19"/>
          <w:szCs w:val="19"/>
        </w:rPr>
        <w:t>троительства и </w:t>
      </w:r>
      <w:r w:rsidRPr="00B11866">
        <w:rPr>
          <w:color w:val="000000"/>
          <w:sz w:val="19"/>
          <w:szCs w:val="19"/>
        </w:rPr>
        <w:t>используемые методы строительства;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б.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описание возможн</w:t>
      </w:r>
      <w:r w:rsidR="00B5656F">
        <w:rPr>
          <w:color w:val="000000"/>
          <w:sz w:val="19"/>
          <w:szCs w:val="19"/>
        </w:rPr>
        <w:t>ого</w:t>
      </w:r>
      <w:r w:rsidRPr="00B11866">
        <w:rPr>
          <w:color w:val="000000"/>
          <w:sz w:val="19"/>
          <w:szCs w:val="19"/>
        </w:rPr>
        <w:t xml:space="preserve"> </w:t>
      </w:r>
      <w:r w:rsidR="00B5656F">
        <w:rPr>
          <w:color w:val="000000"/>
          <w:sz w:val="19"/>
          <w:szCs w:val="19"/>
        </w:rPr>
        <w:t>влияния</w:t>
      </w:r>
      <w:r w:rsidRPr="00B11866">
        <w:rPr>
          <w:color w:val="000000"/>
          <w:sz w:val="19"/>
          <w:szCs w:val="19"/>
        </w:rPr>
        <w:t xml:space="preserve"> строительства и</w:t>
      </w:r>
      <w:r w:rsidR="00893632">
        <w:rPr>
          <w:color w:val="000000"/>
          <w:sz w:val="19"/>
          <w:szCs w:val="19"/>
        </w:rPr>
        <w:t>сследовательской лаборатории на </w:t>
      </w:r>
      <w:r w:rsidRPr="00B11866">
        <w:rPr>
          <w:color w:val="000000"/>
          <w:sz w:val="19"/>
          <w:szCs w:val="19"/>
        </w:rPr>
        <w:t>характеристики коренной породы площадки захоронения, в особенности с учетом долгосрочной безопасности;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в.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предлагаемая классификация безопасности;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г.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отчет по менеджменту качества во время строительства;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д.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план орган</w:t>
      </w:r>
      <w:r w:rsidR="00893632">
        <w:rPr>
          <w:color w:val="000000"/>
          <w:sz w:val="19"/>
          <w:szCs w:val="19"/>
        </w:rPr>
        <w:t>изации необходимого контроля за </w:t>
      </w:r>
      <w:r w:rsidRPr="00B11866">
        <w:rPr>
          <w:color w:val="000000"/>
          <w:sz w:val="19"/>
          <w:szCs w:val="19"/>
        </w:rPr>
        <w:t>ядерными материалами для предотвращения распространения</w:t>
      </w:r>
      <w:r w:rsidR="00893632">
        <w:rPr>
          <w:color w:val="000000"/>
          <w:sz w:val="19"/>
          <w:szCs w:val="19"/>
        </w:rPr>
        <w:t xml:space="preserve"> ядерного оружия, что связано с </w:t>
      </w:r>
      <w:r w:rsidRPr="00B11866">
        <w:rPr>
          <w:color w:val="000000"/>
          <w:sz w:val="19"/>
          <w:szCs w:val="19"/>
        </w:rPr>
        <w:t>предполагаемым размещением ядерных материалов в хранилище; и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е.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описание мероприятий, способствующих нормативному контролю со стороны STUK.</w:t>
      </w:r>
    </w:p>
    <w:p w:rsidR="00A251AD" w:rsidRPr="00B11866" w:rsidRDefault="00A251AD" w:rsidP="00B11866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На протяжении всего строительства исследовательской лаборатории перечисленные документы должны постоянно обновляться.</w:t>
      </w:r>
    </w:p>
    <w:p w:rsidR="00A251AD" w:rsidRPr="00B11866" w:rsidRDefault="006917D8" w:rsidP="00B11866">
      <w:pPr>
        <w:widowControl/>
        <w:numPr>
          <w:ilvl w:val="0"/>
          <w:numId w:val="25"/>
        </w:numPr>
        <w:shd w:val="clear" w:color="auto" w:fill="FFFFFF"/>
        <w:tabs>
          <w:tab w:val="left" w:pos="346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A251AD" w:rsidRPr="00B11866">
        <w:rPr>
          <w:color w:val="000000"/>
          <w:sz w:val="19"/>
          <w:szCs w:val="19"/>
        </w:rPr>
        <w:t>Строительство различных частей установки п</w:t>
      </w:r>
      <w:r w:rsidR="00893632">
        <w:rPr>
          <w:color w:val="000000"/>
          <w:sz w:val="19"/>
          <w:szCs w:val="19"/>
        </w:rPr>
        <w:t>о </w:t>
      </w:r>
      <w:r w:rsidR="00A251AD" w:rsidRPr="00B11866">
        <w:rPr>
          <w:color w:val="000000"/>
          <w:sz w:val="19"/>
          <w:szCs w:val="19"/>
        </w:rPr>
        <w:t>захоронен</w:t>
      </w:r>
      <w:r w:rsidR="00893632">
        <w:rPr>
          <w:color w:val="000000"/>
          <w:sz w:val="19"/>
          <w:szCs w:val="19"/>
        </w:rPr>
        <w:t>ию должно протекать поэтапно, и </w:t>
      </w:r>
      <w:r w:rsidR="00A251AD" w:rsidRPr="00B11866">
        <w:rPr>
          <w:color w:val="000000"/>
          <w:sz w:val="19"/>
          <w:szCs w:val="19"/>
        </w:rPr>
        <w:t>исследование в целях определения приемлемости объемов выни</w:t>
      </w:r>
      <w:r w:rsidR="00893632">
        <w:rPr>
          <w:color w:val="000000"/>
          <w:sz w:val="19"/>
          <w:szCs w:val="19"/>
        </w:rPr>
        <w:t>маемой породы и классификация в </w:t>
      </w:r>
      <w:r w:rsidR="00A251AD" w:rsidRPr="00B11866">
        <w:rPr>
          <w:color w:val="000000"/>
          <w:sz w:val="19"/>
          <w:szCs w:val="19"/>
        </w:rPr>
        <w:t>соответствии с требованиями п. 507 должны быть выполнены до начала каждого этапа строительства. Предварительным условием начала каждого отдельного этапа строительства является у</w:t>
      </w:r>
      <w:r w:rsidR="00893632">
        <w:rPr>
          <w:color w:val="000000"/>
          <w:sz w:val="19"/>
          <w:szCs w:val="19"/>
        </w:rPr>
        <w:t>тверждение STUK измененного или </w:t>
      </w:r>
      <w:r w:rsidR="00A251AD" w:rsidRPr="00B11866">
        <w:rPr>
          <w:color w:val="000000"/>
          <w:sz w:val="19"/>
          <w:szCs w:val="19"/>
        </w:rPr>
        <w:t>детализ</w:t>
      </w:r>
      <w:r w:rsidR="00893632">
        <w:rPr>
          <w:color w:val="000000"/>
          <w:sz w:val="19"/>
          <w:szCs w:val="19"/>
        </w:rPr>
        <w:t>ированного плана производства в </w:t>
      </w:r>
      <w:r w:rsidR="00A251AD" w:rsidRPr="00B11866">
        <w:rPr>
          <w:color w:val="000000"/>
          <w:sz w:val="19"/>
          <w:szCs w:val="19"/>
        </w:rPr>
        <w:t>соответствии с процедурой, описанной в п. 604.</w:t>
      </w:r>
    </w:p>
    <w:p w:rsidR="00A251AD" w:rsidRPr="00B11866" w:rsidRDefault="006917D8" w:rsidP="00B11866">
      <w:pPr>
        <w:widowControl/>
        <w:numPr>
          <w:ilvl w:val="0"/>
          <w:numId w:val="25"/>
        </w:numPr>
        <w:shd w:val="clear" w:color="auto" w:fill="FFFFFF"/>
        <w:tabs>
          <w:tab w:val="left" w:pos="346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A251AD" w:rsidRPr="00B11866">
        <w:rPr>
          <w:color w:val="000000"/>
          <w:sz w:val="19"/>
          <w:szCs w:val="19"/>
        </w:rPr>
        <w:t>STUK проводит приемочную инспекцию всех пещер в скальной породе и конструкций, имеющих классификацию безопасности, а также конструкций, значимых для долгосрочной безопасности.</w:t>
      </w:r>
    </w:p>
    <w:p w:rsidR="00A251AD" w:rsidRPr="00B11866" w:rsidRDefault="006917D8" w:rsidP="00B11866">
      <w:pPr>
        <w:widowControl/>
        <w:numPr>
          <w:ilvl w:val="0"/>
          <w:numId w:val="25"/>
        </w:numPr>
        <w:shd w:val="clear" w:color="auto" w:fill="FFFFFF"/>
        <w:tabs>
          <w:tab w:val="left" w:pos="346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A251AD" w:rsidRPr="00B11866">
        <w:rPr>
          <w:color w:val="000000"/>
          <w:sz w:val="19"/>
          <w:szCs w:val="19"/>
        </w:rPr>
        <w:t>Перед инспекцией STUK лицензиат должен сам проинспектировать и утвердить пещеры в скальной породе и конструкции, подлежащие приемочной инспекции.</w:t>
      </w:r>
    </w:p>
    <w:p w:rsidR="00A251AD" w:rsidRPr="00B11866" w:rsidRDefault="006917D8" w:rsidP="00B11866">
      <w:pPr>
        <w:widowControl/>
        <w:numPr>
          <w:ilvl w:val="0"/>
          <w:numId w:val="25"/>
        </w:numPr>
        <w:shd w:val="clear" w:color="auto" w:fill="FFFFFF"/>
        <w:tabs>
          <w:tab w:val="left" w:pos="346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A251AD" w:rsidRPr="00B11866">
        <w:rPr>
          <w:color w:val="000000"/>
          <w:sz w:val="19"/>
          <w:szCs w:val="19"/>
        </w:rPr>
        <w:t>Во время приемо</w:t>
      </w:r>
      <w:r w:rsidR="00893632">
        <w:rPr>
          <w:color w:val="000000"/>
          <w:sz w:val="19"/>
          <w:szCs w:val="19"/>
        </w:rPr>
        <w:t>чной инспекции пещер в </w:t>
      </w:r>
      <w:r w:rsidR="00A251AD" w:rsidRPr="00B11866">
        <w:rPr>
          <w:color w:val="000000"/>
          <w:sz w:val="19"/>
          <w:szCs w:val="19"/>
        </w:rPr>
        <w:t>скальной породе и конструкций STUK проверяет: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а.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соответствие пещер и конструкций проектной документ</w:t>
      </w:r>
      <w:r w:rsidR="00893632">
        <w:rPr>
          <w:color w:val="000000"/>
          <w:sz w:val="19"/>
          <w:szCs w:val="19"/>
        </w:rPr>
        <w:t>ации (экспертиза документации и </w:t>
      </w:r>
      <w:r w:rsidRPr="00B11866">
        <w:rPr>
          <w:color w:val="000000"/>
          <w:sz w:val="19"/>
          <w:szCs w:val="19"/>
        </w:rPr>
        <w:t>визуальный контроль);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б.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соответствующее управление всеми несоответствиями;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sz w:val="19"/>
          <w:szCs w:val="19"/>
        </w:rPr>
        <w:br w:type="column"/>
      </w:r>
      <w:r w:rsidRPr="00B11866">
        <w:rPr>
          <w:color w:val="000000"/>
          <w:sz w:val="19"/>
          <w:szCs w:val="19"/>
        </w:rPr>
        <w:t>в.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инспекцию и утверждение записей по контролю качества;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г.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проведение лицензиатом приемочной инспекции.</w:t>
      </w:r>
    </w:p>
    <w:p w:rsidR="00A251AD" w:rsidRPr="00B11866" w:rsidRDefault="00A251AD" w:rsidP="00B11866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6917D8">
        <w:rPr>
          <w:rFonts w:ascii="Arial" w:hAnsi="Arial" w:cs="Arial"/>
          <w:b/>
          <w:color w:val="000000"/>
          <w:sz w:val="19"/>
          <w:szCs w:val="19"/>
        </w:rPr>
        <w:t>810.</w:t>
      </w:r>
      <w:r w:rsidR="006917D8">
        <w:rPr>
          <w:b/>
          <w:color w:val="000000"/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Уста</w:t>
      </w:r>
      <w:r w:rsidR="00893632">
        <w:rPr>
          <w:color w:val="000000"/>
          <w:sz w:val="19"/>
          <w:szCs w:val="19"/>
        </w:rPr>
        <w:t>новка по захоронению вводится в </w:t>
      </w:r>
      <w:r w:rsidRPr="00B11866">
        <w:rPr>
          <w:color w:val="000000"/>
          <w:sz w:val="19"/>
          <w:szCs w:val="19"/>
        </w:rPr>
        <w:t xml:space="preserve">эксплуатацию в соответствии с требованиями Руководства </w:t>
      </w:r>
      <w:r w:rsidR="00893632">
        <w:rPr>
          <w:color w:val="000000"/>
          <w:sz w:val="19"/>
          <w:szCs w:val="19"/>
        </w:rPr>
        <w:t>YVL А.1 «Регулирующий надзор за </w:t>
      </w:r>
      <w:r w:rsidRPr="00B11866">
        <w:rPr>
          <w:color w:val="000000"/>
          <w:sz w:val="19"/>
          <w:szCs w:val="19"/>
        </w:rPr>
        <w:t>безопасностью использования атомной энергии».</w:t>
      </w:r>
    </w:p>
    <w:p w:rsidR="00A251AD" w:rsidRPr="00B11866" w:rsidRDefault="00A251AD" w:rsidP="00B11866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6917D8">
        <w:rPr>
          <w:rFonts w:ascii="Arial" w:hAnsi="Arial" w:cs="Arial"/>
          <w:b/>
          <w:color w:val="000000"/>
          <w:sz w:val="19"/>
          <w:szCs w:val="19"/>
        </w:rPr>
        <w:t>811.</w:t>
      </w:r>
      <w:r w:rsidR="006917D8">
        <w:rPr>
          <w:b/>
          <w:color w:val="000000"/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STUK осуществляет надзор за изготовлением компонентов си</w:t>
      </w:r>
      <w:r w:rsidR="00893632">
        <w:rPr>
          <w:color w:val="000000"/>
          <w:sz w:val="19"/>
          <w:szCs w:val="19"/>
        </w:rPr>
        <w:t>стемы захоронения, значимых для </w:t>
      </w:r>
      <w:r w:rsidRPr="00B11866">
        <w:rPr>
          <w:color w:val="000000"/>
          <w:sz w:val="19"/>
          <w:szCs w:val="19"/>
        </w:rPr>
        <w:t>долгосрочной</w:t>
      </w:r>
      <w:r w:rsidR="00893632">
        <w:rPr>
          <w:color w:val="000000"/>
          <w:sz w:val="19"/>
          <w:szCs w:val="19"/>
        </w:rPr>
        <w:t xml:space="preserve"> безопасности. В зависимости от </w:t>
      </w:r>
      <w:r w:rsidRPr="00B11866">
        <w:rPr>
          <w:color w:val="000000"/>
          <w:sz w:val="19"/>
          <w:szCs w:val="19"/>
        </w:rPr>
        <w:t>вида компонента и его класса безопасности надзор может включать у</w:t>
      </w:r>
      <w:r w:rsidR="00893632">
        <w:rPr>
          <w:color w:val="000000"/>
          <w:sz w:val="19"/>
          <w:szCs w:val="19"/>
        </w:rPr>
        <w:t>тверждение плана производства и </w:t>
      </w:r>
      <w:r w:rsidRPr="00B11866">
        <w:rPr>
          <w:color w:val="000000"/>
          <w:sz w:val="19"/>
          <w:szCs w:val="19"/>
        </w:rPr>
        <w:t>изготовителя, контроль за процессом изготовления и производственные инспекции. STUK также может по своему усмотрению осуществлять освидетельствование входного контроля.</w:t>
      </w:r>
    </w:p>
    <w:p w:rsidR="00A251AD" w:rsidRPr="00B11866" w:rsidRDefault="006917D8" w:rsidP="00B11866">
      <w:pPr>
        <w:widowControl/>
        <w:numPr>
          <w:ilvl w:val="0"/>
          <w:numId w:val="26"/>
        </w:numPr>
        <w:shd w:val="clear" w:color="auto" w:fill="FFFFFF"/>
        <w:tabs>
          <w:tab w:val="left" w:pos="360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A251AD" w:rsidRPr="00B11866">
        <w:rPr>
          <w:color w:val="000000"/>
          <w:sz w:val="19"/>
          <w:szCs w:val="19"/>
        </w:rPr>
        <w:t>Размещение контейнеров с отработавшим топливом в камерах разрешается только после того, как STUK подтвердит, что характеристики коренной породы, в</w:t>
      </w:r>
      <w:r w:rsidR="00893632">
        <w:rPr>
          <w:color w:val="000000"/>
          <w:sz w:val="19"/>
          <w:szCs w:val="19"/>
        </w:rPr>
        <w:t xml:space="preserve"> которой расположена камера для </w:t>
      </w:r>
      <w:r w:rsidR="00A251AD" w:rsidRPr="00B11866">
        <w:rPr>
          <w:color w:val="000000"/>
          <w:sz w:val="19"/>
          <w:szCs w:val="19"/>
        </w:rPr>
        <w:t>размещения контейнера, в достаточной степени соответству</w:t>
      </w:r>
      <w:r w:rsidR="00FD05AF">
        <w:rPr>
          <w:color w:val="000000"/>
          <w:sz w:val="19"/>
          <w:szCs w:val="19"/>
        </w:rPr>
        <w:t>ют требованиям. По меньшей мере</w:t>
      </w:r>
      <w:r w:rsidR="00A251AD" w:rsidRPr="00B11866">
        <w:rPr>
          <w:color w:val="000000"/>
          <w:sz w:val="19"/>
          <w:szCs w:val="19"/>
        </w:rPr>
        <w:t xml:space="preserve"> STUK инспектирует документацию по контролю качества (</w:t>
      </w:r>
      <w:r w:rsidR="00893632">
        <w:rPr>
          <w:color w:val="000000"/>
          <w:sz w:val="19"/>
          <w:szCs w:val="19"/>
        </w:rPr>
        <w:t>с</w:t>
      </w:r>
      <w:r w:rsidR="00FD05AF">
        <w:rPr>
          <w:color w:val="000000"/>
          <w:sz w:val="19"/>
          <w:szCs w:val="19"/>
        </w:rPr>
        <w:t xml:space="preserve">м. п. 606) и учетные записи по </w:t>
      </w:r>
      <w:r w:rsidR="00A251AD" w:rsidRPr="00B11866">
        <w:rPr>
          <w:color w:val="000000"/>
          <w:sz w:val="19"/>
          <w:szCs w:val="19"/>
        </w:rPr>
        <w:t>захоронению, чтобы удостовериться, что размещение каждого контейнера для захоронения, установка изолирующего материала и засыпка камер для размещения отходов были выполнены соответствующим образом.</w:t>
      </w:r>
    </w:p>
    <w:p w:rsidR="00A251AD" w:rsidRPr="00B11866" w:rsidRDefault="006917D8" w:rsidP="00B11866">
      <w:pPr>
        <w:widowControl/>
        <w:numPr>
          <w:ilvl w:val="0"/>
          <w:numId w:val="26"/>
        </w:numPr>
        <w:shd w:val="clear" w:color="auto" w:fill="FFFFFF"/>
        <w:tabs>
          <w:tab w:val="left" w:pos="360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A251AD" w:rsidRPr="00B11866">
        <w:rPr>
          <w:color w:val="000000"/>
          <w:sz w:val="19"/>
          <w:szCs w:val="19"/>
        </w:rPr>
        <w:t>Утверждение на засыпку и закрытие части установки по захоронению в ходе эксплуатации установки выдается в соответствии с п. 604.</w:t>
      </w:r>
    </w:p>
    <w:p w:rsidR="00A251AD" w:rsidRPr="00B11866" w:rsidRDefault="006917D8" w:rsidP="00B11866">
      <w:pPr>
        <w:widowControl/>
        <w:numPr>
          <w:ilvl w:val="0"/>
          <w:numId w:val="26"/>
        </w:numPr>
        <w:shd w:val="clear" w:color="auto" w:fill="FFFFFF"/>
        <w:tabs>
          <w:tab w:val="left" w:pos="360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A251AD" w:rsidRPr="00B11866">
        <w:rPr>
          <w:color w:val="000000"/>
          <w:sz w:val="19"/>
          <w:szCs w:val="19"/>
        </w:rPr>
        <w:t>Лицензиат, на которого возложено обязательство по обращению с отходами, после завершения всех мероприятий по закрытию установки по захоронению должен подать заявку на приказ о прекращении его обяз</w:t>
      </w:r>
      <w:r w:rsidR="00893632">
        <w:rPr>
          <w:color w:val="000000"/>
          <w:sz w:val="19"/>
          <w:szCs w:val="19"/>
        </w:rPr>
        <w:t>ательства по </w:t>
      </w:r>
      <w:r w:rsidR="00A251AD" w:rsidRPr="00B11866">
        <w:rPr>
          <w:color w:val="000000"/>
          <w:sz w:val="19"/>
          <w:szCs w:val="19"/>
        </w:rPr>
        <w:t>обращени</w:t>
      </w:r>
      <w:r w:rsidR="00893632">
        <w:rPr>
          <w:color w:val="000000"/>
          <w:sz w:val="19"/>
          <w:szCs w:val="19"/>
        </w:rPr>
        <w:t>ю с отходами (Постановление «Об </w:t>
      </w:r>
      <w:r w:rsidR="00A251AD" w:rsidRPr="00B11866">
        <w:rPr>
          <w:color w:val="000000"/>
          <w:sz w:val="19"/>
          <w:szCs w:val="19"/>
        </w:rPr>
        <w:t>атомной энергии», раздел 84). Предварительным условием д</w:t>
      </w:r>
      <w:r w:rsidR="00893632">
        <w:rPr>
          <w:color w:val="000000"/>
          <w:sz w:val="19"/>
          <w:szCs w:val="19"/>
        </w:rPr>
        <w:t>ля прекращения обязательства по </w:t>
      </w:r>
      <w:r w:rsidR="00A251AD" w:rsidRPr="00B11866">
        <w:rPr>
          <w:color w:val="000000"/>
          <w:sz w:val="19"/>
          <w:szCs w:val="19"/>
        </w:rPr>
        <w:t>обращению с отходами является подтверждение STUK того, что постоянное захоронение ядерных отходов выполнено в соответствии с утвержденной им процедурой (Закон «Об атомной энергии», раздел 33) и что были выполнены все мероприятия, оговоренные разделом 32 Закона «Об атомной энергии».</w:t>
      </w:r>
    </w:p>
    <w:p w:rsidR="00A251AD" w:rsidRPr="00B11866" w:rsidRDefault="00A251AD" w:rsidP="00B11866">
      <w:pPr>
        <w:widowControl/>
        <w:numPr>
          <w:ilvl w:val="0"/>
          <w:numId w:val="26"/>
        </w:numPr>
        <w:shd w:val="clear" w:color="auto" w:fill="FFFFFF"/>
        <w:tabs>
          <w:tab w:val="left" w:pos="360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  <w:sectPr w:rsidR="00A251AD" w:rsidRPr="00B11866" w:rsidSect="0066211A">
          <w:pgSz w:w="11909" w:h="16834" w:code="9"/>
          <w:pgMar w:top="1134" w:right="1134" w:bottom="1134" w:left="1418" w:header="720" w:footer="720" w:gutter="0"/>
          <w:cols w:num="2" w:space="720"/>
          <w:noEndnote/>
        </w:sectPr>
      </w:pPr>
    </w:p>
    <w:p w:rsidR="00A251AD" w:rsidRPr="00B11866" w:rsidRDefault="00A251AD" w:rsidP="00B11866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bookmarkStart w:id="9" w:name="bookmark10"/>
      <w:r w:rsidRPr="006917D8">
        <w:rPr>
          <w:rFonts w:ascii="Arial" w:hAnsi="Arial" w:cs="Arial"/>
          <w:b/>
          <w:color w:val="000000"/>
          <w:sz w:val="19"/>
          <w:szCs w:val="19"/>
        </w:rPr>
        <w:t>8</w:t>
      </w:r>
      <w:bookmarkEnd w:id="9"/>
      <w:r w:rsidRPr="006917D8">
        <w:rPr>
          <w:rFonts w:ascii="Arial" w:hAnsi="Arial" w:cs="Arial"/>
          <w:b/>
          <w:color w:val="000000"/>
          <w:sz w:val="19"/>
          <w:szCs w:val="19"/>
        </w:rPr>
        <w:t>15.</w:t>
      </w:r>
      <w:r w:rsidR="006917D8">
        <w:rPr>
          <w:b/>
          <w:color w:val="000000"/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Предварительным условием для постоянного закрытия установки по захоронению является утверждение STUK плана закрытия, который должен включать: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а.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описание технической реализации закрытия хранилища;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б.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обновленную версию отчета о комплексной оценке безопасности с учетом результатов программ</w:t>
      </w:r>
      <w:r w:rsidR="00893632">
        <w:rPr>
          <w:color w:val="000000"/>
          <w:sz w:val="19"/>
          <w:szCs w:val="19"/>
        </w:rPr>
        <w:t xml:space="preserve"> по исследованиям, испытаниям и </w:t>
      </w:r>
      <w:r w:rsidRPr="00B11866">
        <w:rPr>
          <w:color w:val="000000"/>
          <w:sz w:val="19"/>
          <w:szCs w:val="19"/>
        </w:rPr>
        <w:t xml:space="preserve">мониторингу, проводимым согласно п. 506; и </w:t>
      </w:r>
    </w:p>
    <w:p w:rsidR="00A251AD" w:rsidRPr="00B11866" w:rsidRDefault="00A251AD" w:rsidP="0026084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в.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план возможно</w:t>
      </w:r>
      <w:r w:rsidR="00893632">
        <w:rPr>
          <w:color w:val="000000"/>
          <w:sz w:val="19"/>
          <w:szCs w:val="19"/>
        </w:rPr>
        <w:t>го мониторинга после закрытия и </w:t>
      </w:r>
      <w:r w:rsidRPr="00B11866">
        <w:rPr>
          <w:color w:val="000000"/>
          <w:sz w:val="19"/>
          <w:szCs w:val="19"/>
        </w:rPr>
        <w:t>предложение</w:t>
      </w:r>
      <w:r w:rsidR="00893632">
        <w:rPr>
          <w:color w:val="000000"/>
          <w:sz w:val="19"/>
          <w:szCs w:val="19"/>
        </w:rPr>
        <w:t xml:space="preserve"> по защитной зоне с запретом на </w:t>
      </w:r>
      <w:r w:rsidRPr="00B11866">
        <w:rPr>
          <w:color w:val="000000"/>
          <w:sz w:val="19"/>
          <w:szCs w:val="19"/>
        </w:rPr>
        <w:t>мероприятия, указанные в разделе 85 Постановления «Об атомной энергии».</w:t>
      </w:r>
    </w:p>
    <w:p w:rsidR="00A251AD" w:rsidRPr="006917D8" w:rsidRDefault="00A251AD" w:rsidP="00260847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ascii="Arial" w:hAnsi="Arial"/>
          <w:b/>
          <w:sz w:val="32"/>
          <w:szCs w:val="32"/>
        </w:rPr>
      </w:pPr>
      <w:r w:rsidRPr="006917D8">
        <w:rPr>
          <w:rFonts w:ascii="Arial" w:hAnsi="Arial"/>
          <w:b/>
          <w:sz w:val="32"/>
          <w:szCs w:val="32"/>
        </w:rPr>
        <w:t>Определения</w:t>
      </w:r>
    </w:p>
    <w:p w:rsidR="00A251AD" w:rsidRPr="006917D8" w:rsidRDefault="00A251AD" w:rsidP="00B11866">
      <w:pPr>
        <w:widowControl/>
        <w:shd w:val="clear" w:color="auto" w:fill="FFFFFF"/>
        <w:spacing w:after="120" w:line="264" w:lineRule="auto"/>
        <w:rPr>
          <w:b/>
          <w:sz w:val="19"/>
          <w:szCs w:val="19"/>
        </w:rPr>
      </w:pPr>
      <w:r w:rsidRPr="006917D8">
        <w:rPr>
          <w:b/>
          <w:color w:val="000000"/>
          <w:sz w:val="19"/>
          <w:szCs w:val="19"/>
        </w:rPr>
        <w:t>Среднеактивные отходы</w:t>
      </w:r>
    </w:p>
    <w:p w:rsidR="00A251AD" w:rsidRPr="00B11866" w:rsidRDefault="00A251AD" w:rsidP="006917D8">
      <w:pPr>
        <w:widowControl/>
        <w:shd w:val="clear" w:color="auto" w:fill="FFFFFF"/>
        <w:spacing w:after="120" w:line="264" w:lineRule="auto"/>
        <w:ind w:left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Под среднеактивными отходами должны пониматься отходы с достаточно высоким уровнем активности, при обработке которых требуются эффективные меры радиационной защиты. Объемная удельная активность таких отходов, как пр</w:t>
      </w:r>
      <w:r w:rsidR="00893632">
        <w:rPr>
          <w:color w:val="000000"/>
          <w:sz w:val="19"/>
          <w:szCs w:val="19"/>
        </w:rPr>
        <w:t>авило, колеблется в диапазоне 1 </w:t>
      </w:r>
      <w:r w:rsidRPr="00B11866">
        <w:rPr>
          <w:color w:val="000000"/>
          <w:sz w:val="19"/>
          <w:szCs w:val="19"/>
        </w:rPr>
        <w:t xml:space="preserve">МБк/кг </w:t>
      </w:r>
      <w:r w:rsidR="00817B86">
        <w:rPr>
          <w:color w:val="000000"/>
          <w:sz w:val="19"/>
          <w:szCs w:val="19"/>
        </w:rPr>
        <w:t>–</w:t>
      </w:r>
      <w:r w:rsidRPr="00B11866">
        <w:rPr>
          <w:color w:val="000000"/>
          <w:sz w:val="19"/>
          <w:szCs w:val="19"/>
        </w:rPr>
        <w:t xml:space="preserve"> 10 ГБк/кг.</w:t>
      </w:r>
    </w:p>
    <w:p w:rsidR="00A251AD" w:rsidRPr="006917D8" w:rsidRDefault="00A251AD" w:rsidP="00B11866">
      <w:pPr>
        <w:widowControl/>
        <w:shd w:val="clear" w:color="auto" w:fill="FFFFFF"/>
        <w:spacing w:after="120" w:line="264" w:lineRule="auto"/>
        <w:rPr>
          <w:b/>
          <w:sz w:val="19"/>
          <w:szCs w:val="19"/>
        </w:rPr>
      </w:pPr>
      <w:r w:rsidRPr="006917D8">
        <w:rPr>
          <w:b/>
          <w:color w:val="000000"/>
          <w:sz w:val="19"/>
          <w:szCs w:val="19"/>
        </w:rPr>
        <w:t>Высокоактивные отходы</w:t>
      </w:r>
    </w:p>
    <w:p w:rsidR="00A251AD" w:rsidRPr="00B11866" w:rsidRDefault="00A251AD" w:rsidP="006917D8">
      <w:pPr>
        <w:widowControl/>
        <w:shd w:val="clear" w:color="auto" w:fill="FFFFFF"/>
        <w:spacing w:after="120" w:line="264" w:lineRule="auto"/>
        <w:ind w:left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Под высокоактивными отходами должны пониматься отходы с высоким уровнем активности, при обработке которых требуются высокоэффективные меры радиационной защиты и, как правило, охлаждение. Объемная удельная активность таких отходов, как правило, превышает 10</w:t>
      </w:r>
      <w:r w:rsidR="00F16A11">
        <w:rPr>
          <w:color w:val="000000"/>
          <w:sz w:val="19"/>
          <w:szCs w:val="19"/>
          <w:lang w:val="en-US"/>
        </w:rPr>
        <w:t> </w:t>
      </w:r>
      <w:r w:rsidRPr="00B11866">
        <w:rPr>
          <w:color w:val="000000"/>
          <w:sz w:val="19"/>
          <w:szCs w:val="19"/>
        </w:rPr>
        <w:t>ГБк/кг.</w:t>
      </w:r>
    </w:p>
    <w:p w:rsidR="00A251AD" w:rsidRPr="006917D8" w:rsidRDefault="00A251AD" w:rsidP="00B11866">
      <w:pPr>
        <w:widowControl/>
        <w:shd w:val="clear" w:color="auto" w:fill="FFFFFF"/>
        <w:spacing w:after="120" w:line="264" w:lineRule="auto"/>
        <w:rPr>
          <w:b/>
          <w:sz w:val="19"/>
          <w:szCs w:val="19"/>
        </w:rPr>
      </w:pPr>
      <w:r w:rsidRPr="006917D8">
        <w:rPr>
          <w:b/>
          <w:color w:val="000000"/>
          <w:sz w:val="19"/>
          <w:szCs w:val="19"/>
        </w:rPr>
        <w:t>Установка по захоронению</w:t>
      </w:r>
    </w:p>
    <w:p w:rsidR="00A251AD" w:rsidRPr="00B11866" w:rsidRDefault="00A251AD" w:rsidP="006917D8">
      <w:pPr>
        <w:widowControl/>
        <w:shd w:val="clear" w:color="auto" w:fill="FFFFFF"/>
        <w:spacing w:after="120" w:line="264" w:lineRule="auto"/>
        <w:ind w:left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Под установкой по захоронению должен пониматься производственный объект, состоящий из помещений для захоронения упаковок отходов (камер для размещения отходов) и прилегающих подземных и надземных вспомогательных сооружений.</w:t>
      </w:r>
    </w:p>
    <w:p w:rsidR="00A251AD" w:rsidRPr="006917D8" w:rsidRDefault="00A251AD" w:rsidP="00B11866">
      <w:pPr>
        <w:widowControl/>
        <w:shd w:val="clear" w:color="auto" w:fill="FFFFFF"/>
        <w:spacing w:after="120" w:line="264" w:lineRule="auto"/>
        <w:rPr>
          <w:b/>
          <w:sz w:val="19"/>
          <w:szCs w:val="19"/>
        </w:rPr>
      </w:pPr>
      <w:r w:rsidRPr="006917D8">
        <w:rPr>
          <w:b/>
          <w:color w:val="000000"/>
          <w:sz w:val="19"/>
          <w:szCs w:val="19"/>
        </w:rPr>
        <w:t>Площадка захоронения</w:t>
      </w:r>
    </w:p>
    <w:p w:rsidR="00A251AD" w:rsidRPr="00B11866" w:rsidRDefault="00A251AD" w:rsidP="006917D8">
      <w:pPr>
        <w:widowControl/>
        <w:shd w:val="clear" w:color="auto" w:fill="FFFFFF"/>
        <w:spacing w:after="120" w:line="264" w:lineRule="auto"/>
        <w:ind w:left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Под площадкой захоронения должна пониматься территория установки по захоронению и, после захоронения от</w:t>
      </w:r>
      <w:r w:rsidR="00893632">
        <w:rPr>
          <w:color w:val="000000"/>
          <w:sz w:val="19"/>
          <w:szCs w:val="19"/>
        </w:rPr>
        <w:t>ходов, территория, включенная в </w:t>
      </w:r>
      <w:r w:rsidRPr="00B11866">
        <w:rPr>
          <w:color w:val="000000"/>
          <w:sz w:val="19"/>
          <w:szCs w:val="19"/>
        </w:rPr>
        <w:t>реестр недвижимости согласно разделу 85 Постановления «Об атомной энергии», а также расположенные ниже слои грунта и коренной породы.</w:t>
      </w:r>
    </w:p>
    <w:p w:rsidR="00A251AD" w:rsidRPr="006917D8" w:rsidRDefault="00A251AD" w:rsidP="00B11866">
      <w:pPr>
        <w:widowControl/>
        <w:shd w:val="clear" w:color="auto" w:fill="FFFFFF"/>
        <w:spacing w:after="120" w:line="264" w:lineRule="auto"/>
        <w:rPr>
          <w:b/>
          <w:sz w:val="19"/>
          <w:szCs w:val="19"/>
        </w:rPr>
      </w:pPr>
      <w:r w:rsidRPr="00B11866">
        <w:rPr>
          <w:sz w:val="19"/>
          <w:szCs w:val="19"/>
        </w:rPr>
        <w:br w:type="column"/>
      </w:r>
      <w:r w:rsidRPr="006917D8">
        <w:rPr>
          <w:b/>
          <w:color w:val="000000"/>
          <w:sz w:val="19"/>
          <w:szCs w:val="19"/>
        </w:rPr>
        <w:t>Короткоживущие отходы</w:t>
      </w:r>
    </w:p>
    <w:p w:rsidR="00A251AD" w:rsidRPr="00B11866" w:rsidRDefault="00A251AD" w:rsidP="006917D8">
      <w:pPr>
        <w:widowControl/>
        <w:shd w:val="clear" w:color="auto" w:fill="FFFFFF"/>
        <w:spacing w:after="120" w:line="264" w:lineRule="auto"/>
        <w:ind w:left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Под короткоживущими отходами должны пониматься ядерные отходы, объемная удельная активность которых через 500 лет не превышает 100</w:t>
      </w:r>
      <w:r w:rsidR="00817B86">
        <w:rPr>
          <w:color w:val="000000"/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МБк/кг в каждой из захороненных упаковок и не превышает 10</w:t>
      </w:r>
      <w:r w:rsidR="00817B86">
        <w:rPr>
          <w:color w:val="000000"/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МБк/кг в среднем по одной камере для размещения отходов.</w:t>
      </w:r>
    </w:p>
    <w:p w:rsidR="00A251AD" w:rsidRPr="006917D8" w:rsidRDefault="00A251AD" w:rsidP="00B11866">
      <w:pPr>
        <w:widowControl/>
        <w:shd w:val="clear" w:color="auto" w:fill="FFFFFF"/>
        <w:spacing w:after="120" w:line="264" w:lineRule="auto"/>
        <w:rPr>
          <w:b/>
          <w:sz w:val="19"/>
          <w:szCs w:val="19"/>
        </w:rPr>
      </w:pPr>
      <w:r w:rsidRPr="006917D8">
        <w:rPr>
          <w:b/>
          <w:color w:val="000000"/>
          <w:sz w:val="19"/>
          <w:szCs w:val="19"/>
        </w:rPr>
        <w:t>Низкоактивные отходы</w:t>
      </w:r>
    </w:p>
    <w:p w:rsidR="00A251AD" w:rsidRPr="00B11866" w:rsidRDefault="00A251AD" w:rsidP="006917D8">
      <w:pPr>
        <w:widowControl/>
        <w:shd w:val="clear" w:color="auto" w:fill="FFFFFF"/>
        <w:spacing w:after="120" w:line="264" w:lineRule="auto"/>
        <w:ind w:left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Под низкоактивными отходами должны пониматься отходы, которые могут обрабатываться без применения специальных мер радиационной защиты в силу своего низкого уровня активности. Объемная удельная активность</w:t>
      </w:r>
      <w:r w:rsidR="00893632">
        <w:rPr>
          <w:color w:val="000000"/>
          <w:sz w:val="19"/>
          <w:szCs w:val="19"/>
        </w:rPr>
        <w:t xml:space="preserve"> таких отходов, как правило, не </w:t>
      </w:r>
      <w:r w:rsidRPr="00B11866">
        <w:rPr>
          <w:color w:val="000000"/>
          <w:sz w:val="19"/>
          <w:szCs w:val="19"/>
        </w:rPr>
        <w:t>превышает 1</w:t>
      </w:r>
      <w:r w:rsidR="00817B86">
        <w:rPr>
          <w:color w:val="000000"/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МБк/кг.</w:t>
      </w:r>
    </w:p>
    <w:p w:rsidR="00A251AD" w:rsidRPr="006917D8" w:rsidRDefault="00A251AD" w:rsidP="00B11866">
      <w:pPr>
        <w:widowControl/>
        <w:shd w:val="clear" w:color="auto" w:fill="FFFFFF"/>
        <w:spacing w:after="120" w:line="264" w:lineRule="auto"/>
        <w:rPr>
          <w:b/>
          <w:sz w:val="19"/>
          <w:szCs w:val="19"/>
        </w:rPr>
      </w:pPr>
      <w:r w:rsidRPr="006917D8">
        <w:rPr>
          <w:b/>
          <w:color w:val="000000"/>
          <w:sz w:val="19"/>
          <w:szCs w:val="19"/>
        </w:rPr>
        <w:t>Ожидаемое при эксплуатации событие</w:t>
      </w:r>
    </w:p>
    <w:p w:rsidR="00A251AD" w:rsidRPr="00B11866" w:rsidRDefault="00A251AD" w:rsidP="006917D8">
      <w:pPr>
        <w:widowControl/>
        <w:shd w:val="clear" w:color="auto" w:fill="FFFFFF"/>
        <w:spacing w:after="120" w:line="264" w:lineRule="auto"/>
        <w:ind w:left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Под ожидаемым при эксплуатации событие</w:t>
      </w:r>
      <w:r w:rsidR="004060FE">
        <w:rPr>
          <w:color w:val="000000"/>
          <w:sz w:val="19"/>
          <w:szCs w:val="19"/>
        </w:rPr>
        <w:t>м</w:t>
      </w:r>
      <w:r w:rsidRPr="00B11866">
        <w:rPr>
          <w:color w:val="000000"/>
          <w:sz w:val="19"/>
          <w:szCs w:val="19"/>
        </w:rPr>
        <w:t xml:space="preserve"> должен п</w:t>
      </w:r>
      <w:r w:rsidR="00893632">
        <w:rPr>
          <w:color w:val="000000"/>
          <w:sz w:val="19"/>
          <w:szCs w:val="19"/>
        </w:rPr>
        <w:t>ониматься инцидент, влияющий на </w:t>
      </w:r>
      <w:r w:rsidRPr="00B11866">
        <w:rPr>
          <w:color w:val="000000"/>
          <w:sz w:val="19"/>
          <w:szCs w:val="19"/>
        </w:rPr>
        <w:t>безопа</w:t>
      </w:r>
      <w:r w:rsidR="00893632">
        <w:rPr>
          <w:color w:val="000000"/>
          <w:sz w:val="19"/>
          <w:szCs w:val="19"/>
        </w:rPr>
        <w:t>сность установки по обращению с </w:t>
      </w:r>
      <w:r w:rsidRPr="00B11866">
        <w:rPr>
          <w:color w:val="000000"/>
          <w:sz w:val="19"/>
          <w:szCs w:val="19"/>
        </w:rPr>
        <w:t xml:space="preserve">ядерными отходами, расчетная вероятность которого составляет одно </w:t>
      </w:r>
      <w:r w:rsidR="004060FE">
        <w:rPr>
          <w:color w:val="000000"/>
          <w:sz w:val="19"/>
          <w:szCs w:val="19"/>
        </w:rPr>
        <w:t>событие за сто лет эксплуатации</w:t>
      </w:r>
      <w:r w:rsidRPr="00B11866">
        <w:rPr>
          <w:color w:val="000000"/>
          <w:sz w:val="19"/>
          <w:szCs w:val="19"/>
        </w:rPr>
        <w:t xml:space="preserve"> (Постановление Государственного совета 736/2008)</w:t>
      </w:r>
      <w:r w:rsidR="004060FE">
        <w:rPr>
          <w:color w:val="000000"/>
          <w:sz w:val="19"/>
          <w:szCs w:val="19"/>
        </w:rPr>
        <w:t>.</w:t>
      </w:r>
    </w:p>
    <w:p w:rsidR="00A251AD" w:rsidRPr="006917D8" w:rsidRDefault="00A251AD" w:rsidP="00B11866">
      <w:pPr>
        <w:widowControl/>
        <w:shd w:val="clear" w:color="auto" w:fill="FFFFFF"/>
        <w:spacing w:after="120" w:line="264" w:lineRule="auto"/>
        <w:rPr>
          <w:b/>
          <w:sz w:val="19"/>
          <w:szCs w:val="19"/>
        </w:rPr>
      </w:pPr>
      <w:r w:rsidRPr="006917D8">
        <w:rPr>
          <w:b/>
          <w:color w:val="000000"/>
          <w:sz w:val="19"/>
          <w:szCs w:val="19"/>
        </w:rPr>
        <w:t>Постулируемая авария</w:t>
      </w:r>
    </w:p>
    <w:p w:rsidR="00A251AD" w:rsidRPr="00B11866" w:rsidRDefault="00A251AD" w:rsidP="006917D8">
      <w:pPr>
        <w:widowControl/>
        <w:shd w:val="clear" w:color="auto" w:fill="FFFFFF"/>
        <w:spacing w:after="120" w:line="264" w:lineRule="auto"/>
        <w:ind w:left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Под постулируемой аварией должен пониматься инцидент, влияющий на безопасность установки по обращению с ядерными отходами, расчетная вероятность которого ниже, чем одно происшествие за сто лет эксплуатации; постулируемые аварии делятся на две категории, в зави</w:t>
      </w:r>
      <w:r w:rsidR="00893632">
        <w:rPr>
          <w:color w:val="000000"/>
          <w:sz w:val="19"/>
          <w:szCs w:val="19"/>
        </w:rPr>
        <w:t>симости от их вероятности: а) у </w:t>
      </w:r>
      <w:r w:rsidRPr="00B11866">
        <w:rPr>
          <w:color w:val="000000"/>
          <w:sz w:val="19"/>
          <w:szCs w:val="19"/>
        </w:rPr>
        <w:t>постулируемых аварий категории 1 вероятность события составляет по меньшей мере одно происшествие за тысячу лет эксплуатации; б) у постулируемых аварий категории 2 вероятность события ниже, чем одно происшес</w:t>
      </w:r>
      <w:r w:rsidR="004060FE">
        <w:rPr>
          <w:color w:val="000000"/>
          <w:sz w:val="19"/>
          <w:szCs w:val="19"/>
        </w:rPr>
        <w:t>твие за тысячу лет эксплуатации</w:t>
      </w:r>
      <w:r w:rsidRPr="00B11866">
        <w:rPr>
          <w:color w:val="000000"/>
          <w:sz w:val="19"/>
          <w:szCs w:val="19"/>
        </w:rPr>
        <w:t xml:space="preserve"> (Постановление Государственного совета 736/2008)</w:t>
      </w:r>
      <w:r w:rsidR="004060FE">
        <w:rPr>
          <w:color w:val="000000"/>
          <w:sz w:val="19"/>
          <w:szCs w:val="19"/>
        </w:rPr>
        <w:t>.</w:t>
      </w:r>
    </w:p>
    <w:p w:rsidR="00A251AD" w:rsidRPr="006917D8" w:rsidRDefault="00A251AD" w:rsidP="00B11866">
      <w:pPr>
        <w:widowControl/>
        <w:shd w:val="clear" w:color="auto" w:fill="FFFFFF"/>
        <w:spacing w:after="120" w:line="264" w:lineRule="auto"/>
        <w:rPr>
          <w:b/>
          <w:sz w:val="19"/>
          <w:szCs w:val="19"/>
        </w:rPr>
      </w:pPr>
      <w:r w:rsidRPr="006917D8">
        <w:rPr>
          <w:b/>
          <w:color w:val="000000"/>
          <w:sz w:val="19"/>
          <w:szCs w:val="19"/>
        </w:rPr>
        <w:t>Долгосрочная безопасность</w:t>
      </w:r>
    </w:p>
    <w:p w:rsidR="00A251AD" w:rsidRPr="00B11866" w:rsidRDefault="00A251AD" w:rsidP="006917D8">
      <w:pPr>
        <w:widowControl/>
        <w:shd w:val="clear" w:color="auto" w:fill="FFFFFF"/>
        <w:spacing w:after="120" w:line="264" w:lineRule="auto"/>
        <w:ind w:left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Под долгосрочной безопасностью должна пониматься безопасность захоронения после завершения эксплуатационного периода установки по захоронению с учетом радиолог</w:t>
      </w:r>
      <w:r w:rsidR="00893632">
        <w:rPr>
          <w:color w:val="000000"/>
          <w:sz w:val="19"/>
          <w:szCs w:val="19"/>
        </w:rPr>
        <w:t>ического воздействия на людей и </w:t>
      </w:r>
      <w:r w:rsidR="003A6780">
        <w:rPr>
          <w:color w:val="000000"/>
          <w:sz w:val="19"/>
          <w:szCs w:val="19"/>
        </w:rPr>
        <w:t>окружающую среду</w:t>
      </w:r>
      <w:r w:rsidRPr="00B11866">
        <w:rPr>
          <w:color w:val="000000"/>
          <w:sz w:val="19"/>
          <w:szCs w:val="19"/>
        </w:rPr>
        <w:t xml:space="preserve"> (Постановление Государственного совета 736/2008)</w:t>
      </w:r>
      <w:r w:rsidR="003A6780">
        <w:rPr>
          <w:color w:val="000000"/>
          <w:sz w:val="19"/>
          <w:szCs w:val="19"/>
        </w:rPr>
        <w:t>.</w:t>
      </w:r>
    </w:p>
    <w:p w:rsidR="00A251AD" w:rsidRPr="00B11866" w:rsidRDefault="00A251AD" w:rsidP="00B11866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  <w:sectPr w:rsidR="00A251AD" w:rsidRPr="00B11866" w:rsidSect="0066211A">
          <w:pgSz w:w="11909" w:h="16834" w:code="9"/>
          <w:pgMar w:top="1134" w:right="1134" w:bottom="1134" w:left="1418" w:header="720" w:footer="720" w:gutter="0"/>
          <w:cols w:num="2" w:space="720"/>
          <w:noEndnote/>
        </w:sectPr>
      </w:pPr>
    </w:p>
    <w:p w:rsidR="007341D1" w:rsidRPr="006917D8" w:rsidRDefault="00A251AD" w:rsidP="00B11866">
      <w:pPr>
        <w:widowControl/>
        <w:shd w:val="clear" w:color="auto" w:fill="FFFFFF"/>
        <w:spacing w:after="120" w:line="264" w:lineRule="auto"/>
        <w:jc w:val="both"/>
        <w:rPr>
          <w:b/>
          <w:color w:val="000000"/>
          <w:sz w:val="19"/>
          <w:szCs w:val="19"/>
        </w:rPr>
      </w:pPr>
      <w:r w:rsidRPr="006917D8">
        <w:rPr>
          <w:b/>
          <w:color w:val="000000"/>
          <w:sz w:val="19"/>
          <w:szCs w:val="19"/>
        </w:rPr>
        <w:t>Маловероятное событие,</w:t>
      </w:r>
      <w:r w:rsidR="00893632">
        <w:rPr>
          <w:b/>
          <w:color w:val="000000"/>
          <w:sz w:val="19"/>
          <w:szCs w:val="19"/>
        </w:rPr>
        <w:t xml:space="preserve"> негативно влияющее на </w:t>
      </w:r>
      <w:r w:rsidRPr="006917D8">
        <w:rPr>
          <w:b/>
          <w:color w:val="000000"/>
          <w:sz w:val="19"/>
          <w:szCs w:val="19"/>
        </w:rPr>
        <w:t>долгосрочную безопасность</w:t>
      </w:r>
    </w:p>
    <w:p w:rsidR="00A251AD" w:rsidRPr="00B11866" w:rsidRDefault="00A251AD" w:rsidP="006917D8">
      <w:pPr>
        <w:widowControl/>
        <w:shd w:val="clear" w:color="auto" w:fill="FFFFFF"/>
        <w:spacing w:after="120" w:line="264" w:lineRule="auto"/>
        <w:ind w:left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Под маловероятным событием, негативно влияющим на долгосрочную безопасность, должно пониматься событие, значительно влияющие на эффективность барьеров и с малой вероятностью способное вызвать радиационное воздействие в оцениваемый период; такие события могут быть вызваны геологическими явлениями или деятельностью человека.</w:t>
      </w:r>
    </w:p>
    <w:p w:rsidR="00A251AD" w:rsidRPr="006917D8" w:rsidRDefault="00A251AD" w:rsidP="00B11866">
      <w:pPr>
        <w:widowControl/>
        <w:shd w:val="clear" w:color="auto" w:fill="FFFFFF"/>
        <w:spacing w:after="120" w:line="264" w:lineRule="auto"/>
        <w:rPr>
          <w:b/>
          <w:sz w:val="19"/>
          <w:szCs w:val="19"/>
        </w:rPr>
      </w:pPr>
      <w:r w:rsidRPr="006917D8">
        <w:rPr>
          <w:b/>
          <w:color w:val="000000"/>
          <w:sz w:val="19"/>
          <w:szCs w:val="19"/>
        </w:rPr>
        <w:t>Долгоживущие отходы</w:t>
      </w:r>
    </w:p>
    <w:p w:rsidR="00A251AD" w:rsidRPr="00B11866" w:rsidRDefault="00A251AD" w:rsidP="006917D8">
      <w:pPr>
        <w:widowControl/>
        <w:shd w:val="clear" w:color="auto" w:fill="FFFFFF"/>
        <w:spacing w:after="120" w:line="264" w:lineRule="auto"/>
        <w:ind w:left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 xml:space="preserve">Под долгоживущими отходами должны пониматься ядерные отходы, объемная удельная активность которых через 500 лет </w:t>
      </w:r>
      <w:r w:rsidR="007739C8">
        <w:rPr>
          <w:color w:val="000000"/>
          <w:sz w:val="19"/>
          <w:szCs w:val="19"/>
        </w:rPr>
        <w:t>превышает</w:t>
      </w:r>
      <w:r w:rsidRPr="00B11866">
        <w:rPr>
          <w:color w:val="000000"/>
          <w:sz w:val="19"/>
          <w:szCs w:val="19"/>
        </w:rPr>
        <w:t xml:space="preserve"> 100</w:t>
      </w:r>
      <w:r w:rsidR="00F16A11">
        <w:rPr>
          <w:color w:val="000000"/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 xml:space="preserve">МБк/кг в каждой из захороненных упаковок или </w:t>
      </w:r>
      <w:r w:rsidR="007739C8">
        <w:rPr>
          <w:color w:val="000000"/>
          <w:sz w:val="19"/>
          <w:szCs w:val="19"/>
        </w:rPr>
        <w:t>превышает</w:t>
      </w:r>
      <w:r w:rsidRPr="00B11866">
        <w:rPr>
          <w:color w:val="000000"/>
          <w:sz w:val="19"/>
          <w:szCs w:val="19"/>
        </w:rPr>
        <w:t xml:space="preserve"> 10</w:t>
      </w:r>
      <w:r w:rsidR="00F16A11">
        <w:rPr>
          <w:color w:val="000000"/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МБк/кг в среднем по одной камере для размещения отходов.</w:t>
      </w:r>
    </w:p>
    <w:p w:rsidR="00A251AD" w:rsidRPr="006917D8" w:rsidRDefault="00A251AD" w:rsidP="00B11866">
      <w:pPr>
        <w:widowControl/>
        <w:shd w:val="clear" w:color="auto" w:fill="FFFFFF"/>
        <w:spacing w:after="120" w:line="264" w:lineRule="auto"/>
        <w:rPr>
          <w:b/>
          <w:sz w:val="19"/>
          <w:szCs w:val="19"/>
        </w:rPr>
      </w:pPr>
      <w:r w:rsidRPr="006917D8">
        <w:rPr>
          <w:b/>
          <w:color w:val="000000"/>
          <w:sz w:val="19"/>
          <w:szCs w:val="19"/>
        </w:rPr>
        <w:t>Сценарий</w:t>
      </w:r>
    </w:p>
    <w:p w:rsidR="00A251AD" w:rsidRPr="00B11866" w:rsidRDefault="00A251AD" w:rsidP="006917D8">
      <w:pPr>
        <w:widowControl/>
        <w:shd w:val="clear" w:color="auto" w:fill="FFFFFF"/>
        <w:spacing w:after="120" w:line="264" w:lineRule="auto"/>
        <w:ind w:left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Под сценарием должна пониматься схема развития события, описывающая возможный режим работы системы захоронения в будущем.</w:t>
      </w:r>
    </w:p>
    <w:p w:rsidR="00A251AD" w:rsidRPr="006917D8" w:rsidRDefault="00A251AD" w:rsidP="00B11866">
      <w:pPr>
        <w:widowControl/>
        <w:shd w:val="clear" w:color="auto" w:fill="FFFFFF"/>
        <w:spacing w:after="120" w:line="264" w:lineRule="auto"/>
        <w:rPr>
          <w:b/>
          <w:sz w:val="19"/>
          <w:szCs w:val="19"/>
        </w:rPr>
      </w:pPr>
      <w:r w:rsidRPr="006917D8">
        <w:rPr>
          <w:b/>
          <w:color w:val="000000"/>
          <w:sz w:val="19"/>
          <w:szCs w:val="19"/>
        </w:rPr>
        <w:t>Ожидаемый сценарий развития</w:t>
      </w:r>
    </w:p>
    <w:p w:rsidR="00A251AD" w:rsidRPr="00B11866" w:rsidRDefault="00A251AD" w:rsidP="006917D8">
      <w:pPr>
        <w:widowControl/>
        <w:shd w:val="clear" w:color="auto" w:fill="FFFFFF"/>
        <w:spacing w:after="120" w:line="264" w:lineRule="auto"/>
        <w:ind w:left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Под ожидаемым сценарием развития должно пониматься влияющее на эффективность барьеров изменение, при котором возникает высокая вероятность радиационного воздействия в оцениваемый период и которое может быть вызвано событиями в са</w:t>
      </w:r>
      <w:r w:rsidR="00893632">
        <w:rPr>
          <w:color w:val="000000"/>
          <w:sz w:val="19"/>
          <w:szCs w:val="19"/>
        </w:rPr>
        <w:t>мой установке по захоронению, геологическими или </w:t>
      </w:r>
      <w:r w:rsidR="00F16A11">
        <w:rPr>
          <w:color w:val="000000"/>
          <w:sz w:val="19"/>
          <w:szCs w:val="19"/>
        </w:rPr>
        <w:t>климатическими явлениями или </w:t>
      </w:r>
      <w:r w:rsidRPr="00B11866">
        <w:rPr>
          <w:color w:val="000000"/>
          <w:sz w:val="19"/>
          <w:szCs w:val="19"/>
        </w:rPr>
        <w:t>деятельностью человека.</w:t>
      </w:r>
    </w:p>
    <w:p w:rsidR="00A251AD" w:rsidRPr="006917D8" w:rsidRDefault="00A251AD" w:rsidP="00B11866">
      <w:pPr>
        <w:widowControl/>
        <w:shd w:val="clear" w:color="auto" w:fill="FFFFFF"/>
        <w:spacing w:after="120" w:line="264" w:lineRule="auto"/>
        <w:rPr>
          <w:b/>
          <w:sz w:val="19"/>
          <w:szCs w:val="19"/>
        </w:rPr>
      </w:pPr>
      <w:r w:rsidRPr="006917D8">
        <w:rPr>
          <w:b/>
          <w:color w:val="000000"/>
          <w:sz w:val="19"/>
          <w:szCs w:val="19"/>
        </w:rPr>
        <w:t>Требуемое значение параметра</w:t>
      </w:r>
    </w:p>
    <w:p w:rsidR="00A251AD" w:rsidRPr="00B11866" w:rsidRDefault="00A251AD" w:rsidP="006917D8">
      <w:pPr>
        <w:widowControl/>
        <w:shd w:val="clear" w:color="auto" w:fill="FFFFFF"/>
        <w:spacing w:after="120" w:line="264" w:lineRule="auto"/>
        <w:ind w:left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Под требуемым значением параметра должна пониматься измеримая или поддающаяся оценке характеристика барьера. Требуемое значение параметра должно включать критерий, описывающий характеристику, при выполнении которого обеспечивается реализация функции безопасности.</w:t>
      </w:r>
    </w:p>
    <w:p w:rsidR="00A251AD" w:rsidRPr="006917D8" w:rsidRDefault="00A251AD" w:rsidP="00B11866">
      <w:pPr>
        <w:widowControl/>
        <w:shd w:val="clear" w:color="auto" w:fill="FFFFFF"/>
        <w:spacing w:after="120" w:line="264" w:lineRule="auto"/>
        <w:rPr>
          <w:b/>
          <w:sz w:val="19"/>
          <w:szCs w:val="19"/>
        </w:rPr>
      </w:pPr>
      <w:r w:rsidRPr="00B11866">
        <w:rPr>
          <w:sz w:val="19"/>
          <w:szCs w:val="19"/>
        </w:rPr>
        <w:br w:type="column"/>
      </w:r>
      <w:r w:rsidRPr="006917D8">
        <w:rPr>
          <w:b/>
          <w:color w:val="000000"/>
          <w:sz w:val="19"/>
          <w:szCs w:val="19"/>
        </w:rPr>
        <w:t>Отчет о комплексной оценке безопасности</w:t>
      </w:r>
    </w:p>
    <w:p w:rsidR="00A251AD" w:rsidRPr="00B11866" w:rsidRDefault="00A251AD" w:rsidP="006917D8">
      <w:pPr>
        <w:widowControl/>
        <w:shd w:val="clear" w:color="auto" w:fill="FFFFFF"/>
        <w:spacing w:after="120" w:line="264" w:lineRule="auto"/>
        <w:ind w:left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Под отчетом о комплексной оценке безопасности должна пониматься документация, подтверж</w:t>
      </w:r>
      <w:r w:rsidR="00893632">
        <w:rPr>
          <w:color w:val="000000"/>
          <w:sz w:val="19"/>
          <w:szCs w:val="19"/>
        </w:rPr>
        <w:t>дающая выполнение требований по </w:t>
      </w:r>
      <w:r w:rsidRPr="00B11866">
        <w:rPr>
          <w:color w:val="000000"/>
          <w:sz w:val="19"/>
          <w:szCs w:val="19"/>
        </w:rPr>
        <w:t>обеспечению долгосрочной безопасности.</w:t>
      </w:r>
    </w:p>
    <w:p w:rsidR="00A251AD" w:rsidRPr="006917D8" w:rsidRDefault="00A251AD" w:rsidP="00B11866">
      <w:pPr>
        <w:widowControl/>
        <w:shd w:val="clear" w:color="auto" w:fill="FFFFFF"/>
        <w:spacing w:after="120" w:line="264" w:lineRule="auto"/>
        <w:rPr>
          <w:b/>
          <w:sz w:val="19"/>
          <w:szCs w:val="19"/>
        </w:rPr>
      </w:pPr>
      <w:r w:rsidRPr="006917D8">
        <w:rPr>
          <w:b/>
          <w:color w:val="000000"/>
          <w:sz w:val="19"/>
          <w:szCs w:val="19"/>
        </w:rPr>
        <w:t>Функция безопасности</w:t>
      </w:r>
    </w:p>
    <w:p w:rsidR="00A251AD" w:rsidRPr="00B11866" w:rsidRDefault="00A251AD" w:rsidP="006917D8">
      <w:pPr>
        <w:widowControl/>
        <w:shd w:val="clear" w:color="auto" w:fill="FFFFFF"/>
        <w:spacing w:after="120" w:line="264" w:lineRule="auto"/>
        <w:ind w:left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Под функцией безопасности должны пониматься факторы, предотвращающие и ограничивающие выбросы и распространение</w:t>
      </w:r>
      <w:r w:rsidR="003A6780">
        <w:rPr>
          <w:color w:val="000000"/>
          <w:sz w:val="19"/>
          <w:szCs w:val="19"/>
        </w:rPr>
        <w:t xml:space="preserve"> радиоактивных материалов</w:t>
      </w:r>
      <w:r w:rsidRPr="00B11866">
        <w:rPr>
          <w:color w:val="000000"/>
          <w:sz w:val="19"/>
          <w:szCs w:val="19"/>
        </w:rPr>
        <w:t xml:space="preserve"> (Постановление Государственного совета 736/2008)</w:t>
      </w:r>
      <w:r w:rsidR="003A6780">
        <w:rPr>
          <w:color w:val="000000"/>
          <w:sz w:val="19"/>
          <w:szCs w:val="19"/>
        </w:rPr>
        <w:t>.</w:t>
      </w:r>
    </w:p>
    <w:p w:rsidR="00A251AD" w:rsidRPr="006917D8" w:rsidRDefault="00A251AD" w:rsidP="00B11866">
      <w:pPr>
        <w:widowControl/>
        <w:shd w:val="clear" w:color="auto" w:fill="FFFFFF"/>
        <w:spacing w:after="120" w:line="264" w:lineRule="auto"/>
        <w:rPr>
          <w:b/>
          <w:sz w:val="19"/>
          <w:szCs w:val="19"/>
        </w:rPr>
      </w:pPr>
      <w:r w:rsidRPr="006917D8">
        <w:rPr>
          <w:b/>
          <w:color w:val="000000"/>
          <w:sz w:val="19"/>
          <w:szCs w:val="19"/>
        </w:rPr>
        <w:t>Барьер</w:t>
      </w:r>
    </w:p>
    <w:p w:rsidR="00A251AD" w:rsidRPr="00B11866" w:rsidRDefault="00A251AD" w:rsidP="006917D8">
      <w:pPr>
        <w:widowControl/>
        <w:shd w:val="clear" w:color="auto" w:fill="FFFFFF"/>
        <w:spacing w:after="120" w:line="264" w:lineRule="auto"/>
        <w:ind w:left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Под барьером должен пониматься искусственный или природный объект или материал, используемый для реализации функции безопасности.</w:t>
      </w:r>
      <w:r w:rsidR="00893632">
        <w:rPr>
          <w:color w:val="000000"/>
          <w:sz w:val="19"/>
          <w:szCs w:val="19"/>
        </w:rPr>
        <w:t xml:space="preserve"> Барьер также может состоять из </w:t>
      </w:r>
      <w:r w:rsidRPr="00B11866">
        <w:rPr>
          <w:color w:val="000000"/>
          <w:sz w:val="19"/>
          <w:szCs w:val="19"/>
        </w:rPr>
        <w:t>различных конструкций и материалов.</w:t>
      </w:r>
    </w:p>
    <w:p w:rsidR="00A251AD" w:rsidRPr="006917D8" w:rsidRDefault="00A251AD" w:rsidP="00B11866">
      <w:pPr>
        <w:widowControl/>
        <w:shd w:val="clear" w:color="auto" w:fill="FFFFFF"/>
        <w:spacing w:after="120" w:line="264" w:lineRule="auto"/>
        <w:rPr>
          <w:b/>
          <w:sz w:val="19"/>
          <w:szCs w:val="19"/>
        </w:rPr>
      </w:pPr>
      <w:r w:rsidRPr="006917D8">
        <w:rPr>
          <w:b/>
          <w:color w:val="000000"/>
          <w:sz w:val="19"/>
          <w:szCs w:val="19"/>
        </w:rPr>
        <w:t>Годовая доза</w:t>
      </w:r>
    </w:p>
    <w:p w:rsidR="00A251AD" w:rsidRPr="00B11866" w:rsidRDefault="00A251AD" w:rsidP="006917D8">
      <w:pPr>
        <w:widowControl/>
        <w:shd w:val="clear" w:color="auto" w:fill="FFFFFF"/>
        <w:spacing w:after="120" w:line="264" w:lineRule="auto"/>
        <w:ind w:left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Под годовой дозой должна пониматься сумма эффективной дозы, получаемой от внешнего излучения в течение одного года, и ожидаемой эффективной дозы, получаемой при поступлении радиоактивных веществ в организм за тот же пер</w:t>
      </w:r>
      <w:r w:rsidR="003A6780">
        <w:rPr>
          <w:color w:val="000000"/>
          <w:sz w:val="19"/>
          <w:szCs w:val="19"/>
        </w:rPr>
        <w:t>иод времени</w:t>
      </w:r>
      <w:r w:rsidRPr="00B11866">
        <w:rPr>
          <w:color w:val="000000"/>
          <w:sz w:val="19"/>
          <w:szCs w:val="19"/>
        </w:rPr>
        <w:t xml:space="preserve"> (Постановление Государственного совета 736/2008)</w:t>
      </w:r>
      <w:r w:rsidR="003A6780">
        <w:rPr>
          <w:color w:val="000000"/>
          <w:sz w:val="19"/>
          <w:szCs w:val="19"/>
        </w:rPr>
        <w:t>.</w:t>
      </w:r>
    </w:p>
    <w:p w:rsidR="00A251AD" w:rsidRPr="006917D8" w:rsidRDefault="00A251AD" w:rsidP="00B11866">
      <w:pPr>
        <w:widowControl/>
        <w:shd w:val="clear" w:color="auto" w:fill="FFFFFF"/>
        <w:spacing w:after="120" w:line="264" w:lineRule="auto"/>
        <w:rPr>
          <w:b/>
          <w:sz w:val="19"/>
          <w:szCs w:val="19"/>
        </w:rPr>
      </w:pPr>
      <w:r w:rsidRPr="006917D8">
        <w:rPr>
          <w:b/>
          <w:color w:val="000000"/>
          <w:sz w:val="19"/>
          <w:szCs w:val="19"/>
        </w:rPr>
        <w:t>Установка по обращению с ядерными отходами</w:t>
      </w:r>
    </w:p>
    <w:p w:rsidR="00A251AD" w:rsidRPr="00B11866" w:rsidRDefault="00A251AD" w:rsidP="006917D8">
      <w:pPr>
        <w:widowControl/>
        <w:shd w:val="clear" w:color="auto" w:fill="FFFFFF"/>
        <w:spacing w:after="120" w:line="264" w:lineRule="auto"/>
        <w:ind w:left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Под установкой по обращению с ядерными отходами должна пониматься ядерная установка, на которой выполняется инкапсуляция отр</w:t>
      </w:r>
      <w:r w:rsidR="00893632">
        <w:rPr>
          <w:color w:val="000000"/>
          <w:sz w:val="19"/>
          <w:szCs w:val="19"/>
        </w:rPr>
        <w:t>аботавшего ядерного топлива или </w:t>
      </w:r>
      <w:r w:rsidRPr="00B11866">
        <w:rPr>
          <w:color w:val="000000"/>
          <w:sz w:val="19"/>
          <w:szCs w:val="19"/>
        </w:rPr>
        <w:t>кондиционирование прочих ядерных отходов перед их ут</w:t>
      </w:r>
      <w:r w:rsidR="00893632">
        <w:rPr>
          <w:color w:val="000000"/>
          <w:sz w:val="19"/>
          <w:szCs w:val="19"/>
        </w:rPr>
        <w:t>илизацией, а также установка по </w:t>
      </w:r>
      <w:r w:rsidRPr="00B11866">
        <w:rPr>
          <w:color w:val="000000"/>
          <w:sz w:val="19"/>
          <w:szCs w:val="19"/>
        </w:rPr>
        <w:t>захоронению отработавшего ядерного топ</w:t>
      </w:r>
      <w:r w:rsidR="003A6780">
        <w:rPr>
          <w:color w:val="000000"/>
          <w:sz w:val="19"/>
          <w:szCs w:val="19"/>
        </w:rPr>
        <w:t>лива или прочих ядерных отходов</w:t>
      </w:r>
      <w:r w:rsidRPr="00B11866">
        <w:rPr>
          <w:color w:val="000000"/>
          <w:sz w:val="19"/>
          <w:szCs w:val="19"/>
        </w:rPr>
        <w:t xml:space="preserve"> (Постановление Государственного совета 736/2008)</w:t>
      </w:r>
      <w:r w:rsidR="003A6780">
        <w:rPr>
          <w:color w:val="000000"/>
          <w:sz w:val="19"/>
          <w:szCs w:val="19"/>
        </w:rPr>
        <w:t>.</w:t>
      </w:r>
    </w:p>
    <w:p w:rsidR="00A251AD" w:rsidRPr="00B11866" w:rsidRDefault="00A251AD" w:rsidP="00B11866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  <w:sectPr w:rsidR="00A251AD" w:rsidRPr="00B11866" w:rsidSect="0066211A">
          <w:pgSz w:w="11909" w:h="16834" w:code="9"/>
          <w:pgMar w:top="1134" w:right="1134" w:bottom="1134" w:left="1418" w:header="720" w:footer="720" w:gutter="0"/>
          <w:cols w:num="2" w:space="720"/>
          <w:noEndnote/>
        </w:sectPr>
      </w:pPr>
    </w:p>
    <w:p w:rsidR="00A251AD" w:rsidRPr="006917D8" w:rsidRDefault="00A251AD" w:rsidP="00260847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ascii="Arial" w:hAnsi="Arial"/>
          <w:b/>
          <w:sz w:val="32"/>
          <w:szCs w:val="32"/>
        </w:rPr>
      </w:pPr>
      <w:bookmarkStart w:id="10" w:name="bookmark11"/>
      <w:r w:rsidRPr="006917D8">
        <w:rPr>
          <w:rFonts w:ascii="Arial" w:hAnsi="Arial"/>
          <w:b/>
          <w:sz w:val="32"/>
          <w:szCs w:val="32"/>
        </w:rPr>
        <w:t>С</w:t>
      </w:r>
      <w:bookmarkEnd w:id="10"/>
      <w:r w:rsidRPr="006917D8">
        <w:rPr>
          <w:rFonts w:ascii="Arial" w:hAnsi="Arial"/>
          <w:b/>
          <w:sz w:val="32"/>
          <w:szCs w:val="32"/>
        </w:rPr>
        <w:t>сылки</w:t>
      </w:r>
    </w:p>
    <w:p w:rsidR="00A251AD" w:rsidRPr="00B11866" w:rsidRDefault="00A251AD" w:rsidP="006917D8">
      <w:pPr>
        <w:widowControl/>
        <w:numPr>
          <w:ilvl w:val="0"/>
          <w:numId w:val="27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rPr>
          <w:color w:val="000000"/>
          <w:sz w:val="19"/>
          <w:szCs w:val="19"/>
        </w:rPr>
      </w:pPr>
      <w:r w:rsidRPr="00B11866">
        <w:rPr>
          <w:color w:val="000000"/>
          <w:sz w:val="19"/>
          <w:szCs w:val="19"/>
        </w:rPr>
        <w:t>Закон «Об атомной энергии» (990/1987).</w:t>
      </w:r>
    </w:p>
    <w:p w:rsidR="00A251AD" w:rsidRPr="00B11866" w:rsidRDefault="00A251AD" w:rsidP="006917D8">
      <w:pPr>
        <w:widowControl/>
        <w:numPr>
          <w:ilvl w:val="0"/>
          <w:numId w:val="27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rPr>
          <w:color w:val="000000"/>
          <w:sz w:val="19"/>
          <w:szCs w:val="19"/>
        </w:rPr>
      </w:pPr>
      <w:r w:rsidRPr="00B11866">
        <w:rPr>
          <w:color w:val="000000"/>
          <w:sz w:val="19"/>
          <w:szCs w:val="19"/>
        </w:rPr>
        <w:t>Постановление «Об атомной энергии» (161/1988).</w:t>
      </w:r>
    </w:p>
    <w:p w:rsidR="00A251AD" w:rsidRPr="00B11866" w:rsidRDefault="00A251AD" w:rsidP="006917D8">
      <w:pPr>
        <w:widowControl/>
        <w:numPr>
          <w:ilvl w:val="0"/>
          <w:numId w:val="27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rPr>
          <w:color w:val="000000"/>
          <w:sz w:val="19"/>
          <w:szCs w:val="19"/>
        </w:rPr>
      </w:pPr>
      <w:r w:rsidRPr="00B11866">
        <w:rPr>
          <w:color w:val="000000"/>
          <w:sz w:val="19"/>
          <w:szCs w:val="19"/>
        </w:rPr>
        <w:t>Закон «Об ионизирующем излучении» (592/1991).</w:t>
      </w:r>
    </w:p>
    <w:p w:rsidR="00A251AD" w:rsidRPr="00B11866" w:rsidRDefault="00A251AD" w:rsidP="006917D8">
      <w:pPr>
        <w:widowControl/>
        <w:numPr>
          <w:ilvl w:val="0"/>
          <w:numId w:val="27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rPr>
          <w:color w:val="000000"/>
          <w:sz w:val="19"/>
          <w:szCs w:val="19"/>
        </w:rPr>
      </w:pPr>
      <w:r w:rsidRPr="00B11866">
        <w:rPr>
          <w:color w:val="000000"/>
          <w:sz w:val="19"/>
          <w:szCs w:val="19"/>
        </w:rPr>
        <w:t>Постановление «Об ионизирующем излучении» (1512/1991).</w:t>
      </w:r>
    </w:p>
    <w:p w:rsidR="00A251AD" w:rsidRPr="00B11866" w:rsidRDefault="00A251AD" w:rsidP="006917D8">
      <w:pPr>
        <w:widowControl/>
        <w:numPr>
          <w:ilvl w:val="0"/>
          <w:numId w:val="27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rPr>
          <w:color w:val="000000"/>
          <w:sz w:val="19"/>
          <w:szCs w:val="19"/>
        </w:rPr>
      </w:pPr>
      <w:r w:rsidRPr="00B11866">
        <w:rPr>
          <w:color w:val="000000"/>
          <w:sz w:val="19"/>
          <w:szCs w:val="19"/>
        </w:rPr>
        <w:t>Постановл</w:t>
      </w:r>
      <w:r w:rsidR="00893632">
        <w:rPr>
          <w:color w:val="000000"/>
          <w:sz w:val="19"/>
          <w:szCs w:val="19"/>
        </w:rPr>
        <w:t>ение Государственного совета «О </w:t>
      </w:r>
      <w:r w:rsidRPr="00B11866">
        <w:rPr>
          <w:color w:val="000000"/>
          <w:sz w:val="19"/>
          <w:szCs w:val="19"/>
        </w:rPr>
        <w:t>ме</w:t>
      </w:r>
      <w:r w:rsidR="00893632">
        <w:rPr>
          <w:color w:val="000000"/>
          <w:sz w:val="19"/>
          <w:szCs w:val="19"/>
        </w:rPr>
        <w:t>рах физической безопасности при </w:t>
      </w:r>
      <w:r w:rsidRPr="00B11866">
        <w:rPr>
          <w:color w:val="000000"/>
          <w:sz w:val="19"/>
          <w:szCs w:val="19"/>
        </w:rPr>
        <w:t>использовании атомной энергии» (734/2008).</w:t>
      </w:r>
    </w:p>
    <w:p w:rsidR="00A251AD" w:rsidRPr="00B11866" w:rsidRDefault="00A251AD" w:rsidP="006917D8">
      <w:pPr>
        <w:widowControl/>
        <w:numPr>
          <w:ilvl w:val="0"/>
          <w:numId w:val="27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rPr>
          <w:color w:val="000000"/>
          <w:sz w:val="19"/>
          <w:szCs w:val="19"/>
        </w:rPr>
      </w:pPr>
      <w:r w:rsidRPr="00B11866">
        <w:rPr>
          <w:color w:val="000000"/>
          <w:sz w:val="19"/>
          <w:szCs w:val="19"/>
        </w:rPr>
        <w:t>Постановление Государственного со</w:t>
      </w:r>
      <w:r w:rsidR="00893632">
        <w:rPr>
          <w:color w:val="000000"/>
          <w:sz w:val="19"/>
          <w:szCs w:val="19"/>
        </w:rPr>
        <w:t>вета «О </w:t>
      </w:r>
      <w:r w:rsidRPr="00B11866">
        <w:rPr>
          <w:color w:val="000000"/>
          <w:sz w:val="19"/>
          <w:szCs w:val="19"/>
        </w:rPr>
        <w:t>противоаварийных мероприятиях на атомных электростанциях» (716/2013).</w:t>
      </w:r>
    </w:p>
    <w:p w:rsidR="00A251AD" w:rsidRPr="00B11866" w:rsidRDefault="00A251AD" w:rsidP="006917D8">
      <w:pPr>
        <w:widowControl/>
        <w:numPr>
          <w:ilvl w:val="0"/>
          <w:numId w:val="27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rPr>
          <w:color w:val="000000"/>
          <w:sz w:val="19"/>
          <w:szCs w:val="19"/>
        </w:rPr>
      </w:pPr>
      <w:r w:rsidRPr="00B11866">
        <w:rPr>
          <w:color w:val="000000"/>
          <w:sz w:val="19"/>
          <w:szCs w:val="19"/>
        </w:rPr>
        <w:t>Постановл</w:t>
      </w:r>
      <w:r w:rsidR="00893632">
        <w:rPr>
          <w:color w:val="000000"/>
          <w:sz w:val="19"/>
          <w:szCs w:val="19"/>
        </w:rPr>
        <w:t>ение Государственного совета «О </w:t>
      </w:r>
      <w:r w:rsidRPr="00B11866">
        <w:rPr>
          <w:color w:val="000000"/>
          <w:sz w:val="19"/>
          <w:szCs w:val="19"/>
        </w:rPr>
        <w:t>безопасности при захоронении ядерных отходов» (736/2008).</w:t>
      </w:r>
    </w:p>
    <w:p w:rsidR="00A251AD" w:rsidRPr="006917D8" w:rsidRDefault="00A251AD" w:rsidP="006917D8">
      <w:pPr>
        <w:jc w:val="both"/>
        <w:rPr>
          <w:sz w:val="2"/>
          <w:szCs w:val="19"/>
        </w:rPr>
      </w:pPr>
      <w:r w:rsidRPr="00B11866">
        <w:rPr>
          <w:sz w:val="19"/>
          <w:szCs w:val="19"/>
        </w:rPr>
        <w:br w:type="column"/>
      </w:r>
    </w:p>
    <w:p w:rsidR="00A251AD" w:rsidRPr="00B11866" w:rsidRDefault="00A251AD" w:rsidP="006917D8">
      <w:pPr>
        <w:widowControl/>
        <w:numPr>
          <w:ilvl w:val="0"/>
          <w:numId w:val="28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color w:val="000000"/>
          <w:sz w:val="19"/>
          <w:szCs w:val="19"/>
        </w:rPr>
      </w:pPr>
      <w:r w:rsidRPr="00B11866">
        <w:rPr>
          <w:color w:val="000000"/>
          <w:sz w:val="19"/>
          <w:szCs w:val="19"/>
        </w:rPr>
        <w:t>«Захоронение радиоактивных отходов. Специальные требования безопасности». Серия норм по безопасности МАГАТЭ №</w:t>
      </w:r>
      <w:r w:rsidR="00893632">
        <w:rPr>
          <w:color w:val="000000"/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SSR-5.</w:t>
      </w:r>
    </w:p>
    <w:p w:rsidR="00A251AD" w:rsidRPr="00B11866" w:rsidRDefault="00A251AD" w:rsidP="006917D8">
      <w:pPr>
        <w:widowControl/>
        <w:numPr>
          <w:ilvl w:val="0"/>
          <w:numId w:val="28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color w:val="000000"/>
          <w:sz w:val="19"/>
          <w:szCs w:val="19"/>
        </w:rPr>
      </w:pPr>
      <w:r w:rsidRPr="00B11866">
        <w:rPr>
          <w:color w:val="000000"/>
          <w:sz w:val="19"/>
          <w:szCs w:val="19"/>
        </w:rPr>
        <w:t xml:space="preserve">«Пункты геологического захоронения радиоактивных отходов. Специальное руководство </w:t>
      </w:r>
      <w:r w:rsidR="00893632">
        <w:rPr>
          <w:color w:val="000000"/>
          <w:sz w:val="19"/>
          <w:szCs w:val="19"/>
        </w:rPr>
        <w:t>по безопасности». Серия норм по </w:t>
      </w:r>
      <w:r w:rsidRPr="00B11866">
        <w:rPr>
          <w:color w:val="000000"/>
          <w:sz w:val="19"/>
          <w:szCs w:val="19"/>
        </w:rPr>
        <w:t>безопасности МАГАТЭ №</w:t>
      </w:r>
      <w:r w:rsidR="00893632">
        <w:rPr>
          <w:color w:val="000000"/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SSG-14.</w:t>
      </w:r>
    </w:p>
    <w:p w:rsidR="00A251AD" w:rsidRPr="00B11866" w:rsidRDefault="00A251AD" w:rsidP="006917D8">
      <w:pPr>
        <w:widowControl/>
        <w:numPr>
          <w:ilvl w:val="0"/>
          <w:numId w:val="28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color w:val="000000"/>
          <w:sz w:val="19"/>
          <w:szCs w:val="19"/>
        </w:rPr>
      </w:pPr>
      <w:r w:rsidRPr="00B11866">
        <w:rPr>
          <w:color w:val="000000"/>
          <w:sz w:val="19"/>
          <w:szCs w:val="19"/>
        </w:rPr>
        <w:t>«Обоснование и оценка безопасности захоронения радиоактивных отходов. Специальное руководство по безопасности». Сери</w:t>
      </w:r>
      <w:r w:rsidR="00893632">
        <w:rPr>
          <w:color w:val="000000"/>
          <w:sz w:val="19"/>
          <w:szCs w:val="19"/>
        </w:rPr>
        <w:t>я норм по безопасности МАГАТЭ № </w:t>
      </w:r>
      <w:r w:rsidRPr="00B11866">
        <w:rPr>
          <w:color w:val="000000"/>
          <w:sz w:val="19"/>
          <w:szCs w:val="19"/>
        </w:rPr>
        <w:t>SSG-23.</w:t>
      </w:r>
    </w:p>
    <w:p w:rsidR="00A251AD" w:rsidRPr="00B11866" w:rsidRDefault="00A251AD" w:rsidP="006917D8">
      <w:pPr>
        <w:widowControl/>
        <w:numPr>
          <w:ilvl w:val="0"/>
          <w:numId w:val="28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color w:val="000000"/>
          <w:sz w:val="19"/>
          <w:szCs w:val="19"/>
        </w:rPr>
      </w:pPr>
      <w:r w:rsidRPr="00B11866">
        <w:rPr>
          <w:color w:val="000000"/>
          <w:sz w:val="19"/>
          <w:szCs w:val="19"/>
        </w:rPr>
        <w:t>МКРЗ, 1998. «Рекомендации по радиационной защите применительно к захоронению долгоживущих твердых радиоактивных отходов». Публик</w:t>
      </w:r>
      <w:r w:rsidR="00F16A11">
        <w:rPr>
          <w:color w:val="000000"/>
          <w:sz w:val="19"/>
          <w:szCs w:val="19"/>
        </w:rPr>
        <w:t>ация 81 МКЗР. Прил. МКРЗ 28 </w:t>
      </w:r>
      <w:r w:rsidRPr="00B11866">
        <w:rPr>
          <w:color w:val="000000"/>
          <w:sz w:val="19"/>
          <w:szCs w:val="19"/>
        </w:rPr>
        <w:t>(4).</w:t>
      </w:r>
    </w:p>
    <w:p w:rsidR="00A251AD" w:rsidRPr="00B11866" w:rsidRDefault="00A251AD" w:rsidP="00B11866">
      <w:pPr>
        <w:widowControl/>
        <w:numPr>
          <w:ilvl w:val="0"/>
          <w:numId w:val="28"/>
        </w:numPr>
        <w:shd w:val="clear" w:color="auto" w:fill="FFFFFF"/>
        <w:tabs>
          <w:tab w:val="left" w:pos="288"/>
        </w:tabs>
        <w:spacing w:after="120" w:line="264" w:lineRule="auto"/>
        <w:jc w:val="both"/>
        <w:rPr>
          <w:color w:val="000000"/>
          <w:sz w:val="19"/>
          <w:szCs w:val="19"/>
        </w:rPr>
        <w:sectPr w:rsidR="00A251AD" w:rsidRPr="00B11866" w:rsidSect="0066211A">
          <w:pgSz w:w="11909" w:h="16834" w:code="9"/>
          <w:pgMar w:top="1134" w:right="1134" w:bottom="1134" w:left="1418" w:header="720" w:footer="720" w:gutter="0"/>
          <w:cols w:num="2" w:space="720"/>
          <w:noEndnote/>
        </w:sectPr>
      </w:pPr>
    </w:p>
    <w:p w:rsidR="00A251AD" w:rsidRDefault="00A251AD" w:rsidP="00260847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ascii="Arial" w:hAnsi="Arial"/>
          <w:b/>
          <w:sz w:val="32"/>
          <w:szCs w:val="32"/>
        </w:rPr>
      </w:pPr>
      <w:bookmarkStart w:id="11" w:name="bookmark12"/>
      <w:r w:rsidRPr="00260847">
        <w:rPr>
          <w:rFonts w:ascii="Arial" w:hAnsi="Arial"/>
          <w:b/>
          <w:color w:val="A6A6A6" w:themeColor="background1" w:themeShade="A6"/>
          <w:sz w:val="32"/>
          <w:szCs w:val="32"/>
        </w:rPr>
        <w:t>П</w:t>
      </w:r>
      <w:bookmarkEnd w:id="11"/>
      <w:r w:rsidRPr="00260847">
        <w:rPr>
          <w:rFonts w:ascii="Arial" w:hAnsi="Arial"/>
          <w:b/>
          <w:color w:val="A6A6A6" w:themeColor="background1" w:themeShade="A6"/>
          <w:sz w:val="32"/>
          <w:szCs w:val="32"/>
        </w:rPr>
        <w:t>риложение А</w:t>
      </w:r>
      <w:r w:rsidRPr="00260847">
        <w:rPr>
          <w:rFonts w:ascii="Arial" w:hAnsi="Arial"/>
          <w:b/>
          <w:color w:val="A6A6A6" w:themeColor="background1" w:themeShade="A6"/>
          <w:sz w:val="32"/>
          <w:szCs w:val="32"/>
        </w:rPr>
        <w:tab/>
      </w:r>
      <w:r w:rsidRPr="002D2E9F">
        <w:rPr>
          <w:rFonts w:ascii="Arial" w:hAnsi="Arial"/>
          <w:b/>
          <w:sz w:val="32"/>
          <w:szCs w:val="32"/>
        </w:rPr>
        <w:t>Отчет о комплексной оценке безопасности</w:t>
      </w:r>
    </w:p>
    <w:p w:rsidR="002D2E9F" w:rsidRPr="002D2E9F" w:rsidRDefault="002D2E9F" w:rsidP="00260847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ascii="Arial" w:hAnsi="Arial"/>
          <w:b/>
          <w:sz w:val="32"/>
          <w:szCs w:val="32"/>
        </w:rPr>
      </w:pPr>
    </w:p>
    <w:p w:rsidR="00A251AD" w:rsidRPr="00260847" w:rsidRDefault="00A251AD" w:rsidP="00260847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ascii="Arial" w:hAnsi="Arial"/>
          <w:b/>
          <w:color w:val="A6A6A6" w:themeColor="background1" w:themeShade="A6"/>
          <w:sz w:val="32"/>
          <w:szCs w:val="32"/>
        </w:rPr>
        <w:sectPr w:rsidR="00A251AD" w:rsidRPr="00260847" w:rsidSect="0066211A">
          <w:pgSz w:w="11909" w:h="16834" w:code="9"/>
          <w:pgMar w:top="1134" w:right="1134" w:bottom="1134" w:left="1418" w:header="720" w:footer="720" w:gutter="0"/>
          <w:cols w:space="60"/>
          <w:noEndnote/>
        </w:sectPr>
      </w:pPr>
    </w:p>
    <w:p w:rsidR="00A251AD" w:rsidRPr="00B11866" w:rsidRDefault="00A251AD" w:rsidP="00B11866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5018F5">
        <w:rPr>
          <w:rFonts w:ascii="Arial" w:hAnsi="Arial" w:cs="Arial"/>
          <w:b/>
          <w:color w:val="000000"/>
          <w:sz w:val="19"/>
          <w:szCs w:val="19"/>
        </w:rPr>
        <w:t>A01.</w:t>
      </w:r>
      <w:r w:rsidR="002D2E9F">
        <w:rPr>
          <w:b/>
          <w:color w:val="000000"/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Согласно разделу 14</w:t>
      </w:r>
      <w:r w:rsidR="00893632">
        <w:rPr>
          <w:color w:val="000000"/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(1) Постановления Г</w:t>
      </w:r>
      <w:r w:rsidR="00A45950">
        <w:rPr>
          <w:color w:val="000000"/>
          <w:sz w:val="19"/>
          <w:szCs w:val="19"/>
        </w:rPr>
        <w:t>осударственного совета 736/2008</w:t>
      </w:r>
      <w:r w:rsidRPr="00B11866">
        <w:rPr>
          <w:color w:val="000000"/>
          <w:sz w:val="19"/>
          <w:szCs w:val="19"/>
        </w:rPr>
        <w:t xml:space="preserve"> </w:t>
      </w:r>
      <w:r w:rsidRPr="00B11866">
        <w:rPr>
          <w:i/>
          <w:color w:val="000000"/>
          <w:sz w:val="19"/>
          <w:szCs w:val="19"/>
        </w:rPr>
        <w:t>выполнение требований по обеспечению долгосрочной безопасности и пригодность способов и площадки захоронения должны доказываться посредством отчета о комплексной оценке безопасности, включающего анализ как ожидаемых сценариев развития, так и маловероятных событий, негативно влияющих на долгосрочную безопасность. Отчет о комплексной оценке безопасности включает численный анализ, основанный</w:t>
      </w:r>
      <w:r w:rsidR="00893632">
        <w:rPr>
          <w:i/>
          <w:color w:val="000000"/>
          <w:sz w:val="19"/>
          <w:szCs w:val="19"/>
        </w:rPr>
        <w:t xml:space="preserve"> на </w:t>
      </w:r>
      <w:r w:rsidRPr="00B11866">
        <w:rPr>
          <w:i/>
          <w:color w:val="000000"/>
          <w:sz w:val="19"/>
          <w:szCs w:val="19"/>
        </w:rPr>
        <w:t>экс</w:t>
      </w:r>
      <w:r w:rsidR="00893632">
        <w:rPr>
          <w:i/>
          <w:color w:val="000000"/>
          <w:sz w:val="19"/>
          <w:szCs w:val="19"/>
        </w:rPr>
        <w:t>периментальных исследованиях, и </w:t>
      </w:r>
      <w:r w:rsidRPr="00B11866">
        <w:rPr>
          <w:i/>
          <w:color w:val="000000"/>
          <w:sz w:val="19"/>
          <w:szCs w:val="19"/>
        </w:rPr>
        <w:t>дополнительные методы оценки в тех случаях, когда количественный анализ представляется нецелесообразным или недостоверным.</w:t>
      </w:r>
    </w:p>
    <w:p w:rsidR="00A251AD" w:rsidRPr="00B11866" w:rsidRDefault="00A251AD" w:rsidP="00B11866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5018F5">
        <w:rPr>
          <w:rFonts w:ascii="Arial" w:hAnsi="Arial" w:cs="Arial"/>
          <w:b/>
          <w:color w:val="000000"/>
          <w:sz w:val="19"/>
          <w:szCs w:val="19"/>
        </w:rPr>
        <w:t>A02.</w:t>
      </w:r>
      <w:r w:rsidR="002D2E9F">
        <w:rPr>
          <w:b/>
          <w:color w:val="000000"/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Обоснование безопасности должно включать описание системы захоронения: объемы радиоактивных материалов, упаковки отходов, изолирующие материалы, материалы для засыпки, конструкции для изоляции и закрытия, выкопанные помещения, геологические, гидрогеологическое, гидрохимические, тепловые и механические параметры основной породы, а также описание природной среды в пределах площадки захоронения.</w:t>
      </w:r>
    </w:p>
    <w:p w:rsidR="00A251AD" w:rsidRPr="00B11866" w:rsidRDefault="00A251AD" w:rsidP="00B11866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5018F5">
        <w:rPr>
          <w:rFonts w:ascii="Arial" w:hAnsi="Arial" w:cs="Arial"/>
          <w:b/>
          <w:color w:val="000000"/>
          <w:sz w:val="19"/>
          <w:szCs w:val="19"/>
        </w:rPr>
        <w:t>A03.</w:t>
      </w:r>
      <w:r w:rsidR="002D2E9F">
        <w:rPr>
          <w:b/>
          <w:color w:val="000000"/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Отчет о комплексной оценке безопасности также должен описывать концепцию безопасности, барьеры и функции безопасности, включая их требуемые значения параметров.</w:t>
      </w:r>
    </w:p>
    <w:p w:rsidR="00A251AD" w:rsidRPr="00B11866" w:rsidRDefault="00A251AD" w:rsidP="00B11866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5018F5">
        <w:rPr>
          <w:rFonts w:ascii="Arial" w:hAnsi="Arial" w:cs="Arial"/>
          <w:b/>
          <w:color w:val="000000"/>
          <w:sz w:val="19"/>
          <w:szCs w:val="19"/>
        </w:rPr>
        <w:t>A04.</w:t>
      </w:r>
      <w:r w:rsidR="002D2E9F">
        <w:rPr>
          <w:b/>
          <w:color w:val="000000"/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Сценарии дол</w:t>
      </w:r>
      <w:r w:rsidR="000D4052">
        <w:rPr>
          <w:color w:val="000000"/>
          <w:sz w:val="19"/>
          <w:szCs w:val="19"/>
        </w:rPr>
        <w:t>жны составляться систематически</w:t>
      </w:r>
      <w:r w:rsidRPr="00B11866">
        <w:rPr>
          <w:color w:val="000000"/>
          <w:sz w:val="19"/>
          <w:szCs w:val="19"/>
        </w:rPr>
        <w:t xml:space="preserve"> так</w:t>
      </w:r>
      <w:r w:rsidR="000D4052">
        <w:rPr>
          <w:color w:val="000000"/>
          <w:sz w:val="19"/>
          <w:szCs w:val="19"/>
        </w:rPr>
        <w:t>,</w:t>
      </w:r>
      <w:r w:rsidRPr="00B11866">
        <w:rPr>
          <w:color w:val="000000"/>
          <w:sz w:val="19"/>
          <w:szCs w:val="19"/>
        </w:rPr>
        <w:t xml:space="preserve"> чтобы учитывались все события и факторы, которые могут каким-либо образом повлиять на долгосрочную безопасность и которые связаны с:</w:t>
      </w:r>
    </w:p>
    <w:p w:rsidR="00A251AD" w:rsidRPr="00B11866" w:rsidRDefault="00A251AD" w:rsidP="005018F5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а.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внешними факторами, например, климатическими изменениями, геологическими процессами и явлениями, деятельностью человека;</w:t>
      </w:r>
    </w:p>
    <w:p w:rsidR="00A251AD" w:rsidRPr="00B11866" w:rsidRDefault="00A251AD" w:rsidP="005018F5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б.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радиологическими, механическими, тепловыми, гидрологическими, химическими, биологическими и радиационными факторами системы захоронения;</w:t>
      </w:r>
    </w:p>
    <w:p w:rsidR="00A251AD" w:rsidRPr="00B11866" w:rsidRDefault="00A251AD" w:rsidP="005018F5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в.</w:t>
      </w:r>
      <w:r w:rsidRPr="00B11866">
        <w:rPr>
          <w:sz w:val="19"/>
          <w:szCs w:val="19"/>
        </w:rPr>
        <w:tab/>
      </w:r>
      <w:r w:rsidRPr="00B11866">
        <w:rPr>
          <w:color w:val="000000"/>
          <w:sz w:val="19"/>
          <w:szCs w:val="19"/>
        </w:rPr>
        <w:t>количественными несоответствиями параметров барьеров; и</w:t>
      </w:r>
    </w:p>
    <w:p w:rsidR="00A251AD" w:rsidRPr="00B11866" w:rsidRDefault="00A251AD" w:rsidP="00B11866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B11866">
        <w:rPr>
          <w:color w:val="000000"/>
          <w:sz w:val="19"/>
          <w:szCs w:val="19"/>
        </w:rPr>
        <w:t>совокупностью всех вышеперечисленных факторов.</w:t>
      </w:r>
    </w:p>
    <w:p w:rsidR="00A251AD" w:rsidRPr="00B11866" w:rsidRDefault="00A251AD" w:rsidP="00B11866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B11866">
        <w:rPr>
          <w:sz w:val="19"/>
          <w:szCs w:val="19"/>
        </w:rPr>
        <w:br w:type="column"/>
      </w:r>
      <w:r w:rsidRPr="005018F5">
        <w:rPr>
          <w:rFonts w:ascii="Arial" w:hAnsi="Arial" w:cs="Arial"/>
          <w:b/>
          <w:color w:val="000000"/>
          <w:sz w:val="19"/>
          <w:szCs w:val="19"/>
        </w:rPr>
        <w:t>A05.</w:t>
      </w:r>
      <w:r w:rsidR="002D2E9F">
        <w:rPr>
          <w:b/>
          <w:color w:val="000000"/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При разработке основного сценария должно предполагаться, что достигнуты все требуемые значения параметров каждой функции безопасности. Последствия с</w:t>
      </w:r>
      <w:r w:rsidR="00893632">
        <w:rPr>
          <w:color w:val="000000"/>
          <w:sz w:val="19"/>
          <w:szCs w:val="19"/>
        </w:rPr>
        <w:t>нижения эффективности одной или </w:t>
      </w:r>
      <w:r w:rsidRPr="00B11866">
        <w:rPr>
          <w:color w:val="000000"/>
          <w:sz w:val="19"/>
          <w:szCs w:val="19"/>
        </w:rPr>
        <w:t>нескольких функций безопасности должны быть проанализированы в а</w:t>
      </w:r>
      <w:r w:rsidR="00893632">
        <w:rPr>
          <w:color w:val="000000"/>
          <w:sz w:val="19"/>
          <w:szCs w:val="19"/>
        </w:rPr>
        <w:t>льтернативных сценариях. Для </w:t>
      </w:r>
      <w:r w:rsidRPr="00B11866">
        <w:rPr>
          <w:color w:val="000000"/>
          <w:sz w:val="19"/>
          <w:szCs w:val="19"/>
        </w:rPr>
        <w:t>анализа маловероятных событий, негативно влияющих на до</w:t>
      </w:r>
      <w:r w:rsidR="00893632">
        <w:rPr>
          <w:color w:val="000000"/>
          <w:sz w:val="19"/>
          <w:szCs w:val="19"/>
        </w:rPr>
        <w:t>лгосрочную безопасность (см. п. </w:t>
      </w:r>
      <w:r w:rsidRPr="00B11866">
        <w:rPr>
          <w:color w:val="000000"/>
          <w:sz w:val="19"/>
          <w:szCs w:val="19"/>
        </w:rPr>
        <w:t>316), должны быть разработаны сценарии нарушений. Степень снижения эффективности функции безопасности должна быть обоснована.</w:t>
      </w:r>
    </w:p>
    <w:p w:rsidR="00A251AD" w:rsidRPr="00B11866" w:rsidRDefault="00A251AD" w:rsidP="00B11866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5018F5">
        <w:rPr>
          <w:rFonts w:ascii="Arial" w:hAnsi="Arial" w:cs="Arial"/>
          <w:b/>
          <w:color w:val="000000"/>
          <w:sz w:val="19"/>
          <w:szCs w:val="19"/>
        </w:rPr>
        <w:t>A06.</w:t>
      </w:r>
      <w:r w:rsidR="005018F5" w:rsidRPr="005018F5">
        <w:rPr>
          <w:rFonts w:ascii="Arial" w:hAnsi="Arial" w:cs="Arial"/>
          <w:b/>
          <w:color w:val="000000"/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Для анализа выбросов и распространения захороненных радиоактивных материалов должны быть разработаны концептуальные модели, описывающие явления и процессы, которые обуславливают эти выбросы и последующее распространени</w:t>
      </w:r>
      <w:r w:rsidR="00D4276F">
        <w:rPr>
          <w:color w:val="000000"/>
          <w:sz w:val="19"/>
          <w:szCs w:val="19"/>
        </w:rPr>
        <w:t>е</w:t>
      </w:r>
      <w:r w:rsidRPr="00B11866">
        <w:rPr>
          <w:color w:val="000000"/>
          <w:sz w:val="19"/>
          <w:szCs w:val="19"/>
        </w:rPr>
        <w:t xml:space="preserve"> </w:t>
      </w:r>
      <w:r w:rsidR="00D4276F">
        <w:rPr>
          <w:color w:val="000000"/>
          <w:sz w:val="19"/>
          <w:szCs w:val="19"/>
        </w:rPr>
        <w:t>радиоактивных материалов</w:t>
      </w:r>
      <w:r w:rsidRPr="00B11866">
        <w:rPr>
          <w:color w:val="000000"/>
          <w:sz w:val="19"/>
          <w:szCs w:val="19"/>
        </w:rPr>
        <w:t>. Помимо моделей, описывающих процессы выброса и распространения радиации, должны быть разработаны концептуальные модели, которые описывают функции безопасности и факторы, влияющие на эти функции. Соответствующие математические модели создаются на основе концептуальных моделей, как правило, методом упрощения. При упрощении моделей и определении необходимых исходных данных должен соблюдаться принцип недопущения переоценивания или значительного недооценивания эффективности функции безопасности.</w:t>
      </w:r>
    </w:p>
    <w:p w:rsidR="00A251AD" w:rsidRPr="00B11866" w:rsidRDefault="00A251AD" w:rsidP="00B11866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5018F5">
        <w:rPr>
          <w:rFonts w:ascii="Arial" w:hAnsi="Arial" w:cs="Arial"/>
          <w:b/>
          <w:color w:val="000000"/>
          <w:sz w:val="19"/>
          <w:szCs w:val="19"/>
        </w:rPr>
        <w:t>A07.</w:t>
      </w:r>
      <w:r w:rsidR="005018F5">
        <w:rPr>
          <w:b/>
          <w:color w:val="000000"/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Моделирование и определение исходных данных должны основываться на новейших научных знаниях и экспертной оценке, полученной во время эмпиричес</w:t>
      </w:r>
      <w:r w:rsidR="00893632">
        <w:rPr>
          <w:color w:val="000000"/>
          <w:sz w:val="19"/>
          <w:szCs w:val="19"/>
        </w:rPr>
        <w:t>ких исследований, например, при </w:t>
      </w:r>
      <w:r w:rsidRPr="00B11866">
        <w:rPr>
          <w:color w:val="000000"/>
          <w:sz w:val="19"/>
          <w:szCs w:val="19"/>
        </w:rPr>
        <w:t>лабораторн</w:t>
      </w:r>
      <w:r w:rsidR="00893632">
        <w:rPr>
          <w:color w:val="000000"/>
          <w:sz w:val="19"/>
          <w:szCs w:val="19"/>
        </w:rPr>
        <w:t>ом анализе, изучении площадки и </w:t>
      </w:r>
      <w:r w:rsidRPr="00B11866">
        <w:rPr>
          <w:color w:val="000000"/>
          <w:sz w:val="19"/>
          <w:szCs w:val="19"/>
        </w:rPr>
        <w:t>рассмотрении данных по природным аналогам. Модели и исходные данные должны соответствовать сценарию, оцениваемому периоду и системе зах</w:t>
      </w:r>
      <w:r w:rsidR="00893632">
        <w:rPr>
          <w:color w:val="000000"/>
          <w:sz w:val="19"/>
          <w:szCs w:val="19"/>
        </w:rPr>
        <w:t>оронения. Если используемые при </w:t>
      </w:r>
      <w:r w:rsidRPr="00B11866">
        <w:rPr>
          <w:color w:val="000000"/>
          <w:sz w:val="19"/>
          <w:szCs w:val="19"/>
        </w:rPr>
        <w:t>моделировании исходные данные предусматривают случайные изменения (например, из-за неоднородности коренной породы), то должны применяться модели, учитывающие эти случайные изменения.</w:t>
      </w:r>
    </w:p>
    <w:p w:rsidR="00A251AD" w:rsidRPr="00B11866" w:rsidRDefault="00A251AD" w:rsidP="00B11866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  <w:sectPr w:rsidR="00A251AD" w:rsidRPr="00B11866" w:rsidSect="0066211A">
          <w:type w:val="continuous"/>
          <w:pgSz w:w="11909" w:h="16834" w:code="9"/>
          <w:pgMar w:top="1134" w:right="1134" w:bottom="1134" w:left="1418" w:header="720" w:footer="720" w:gutter="0"/>
          <w:cols w:num="2" w:space="720"/>
          <w:noEndnote/>
        </w:sectPr>
      </w:pPr>
    </w:p>
    <w:p w:rsidR="00A251AD" w:rsidRPr="00B11866" w:rsidRDefault="00A251AD" w:rsidP="00B11866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5018F5">
        <w:rPr>
          <w:rFonts w:ascii="Arial" w:hAnsi="Arial" w:cs="Arial"/>
          <w:b/>
          <w:color w:val="000000"/>
          <w:sz w:val="19"/>
          <w:szCs w:val="19"/>
        </w:rPr>
        <w:t>A08.</w:t>
      </w:r>
      <w:r w:rsidR="005018F5">
        <w:rPr>
          <w:b/>
          <w:color w:val="000000"/>
          <w:sz w:val="19"/>
          <w:szCs w:val="19"/>
        </w:rPr>
        <w:t> </w:t>
      </w:r>
      <w:r w:rsidR="000D4052">
        <w:rPr>
          <w:color w:val="000000"/>
          <w:sz w:val="19"/>
          <w:szCs w:val="19"/>
        </w:rPr>
        <w:t>Выбор</w:t>
      </w:r>
      <w:r w:rsidRPr="00B11866">
        <w:rPr>
          <w:color w:val="000000"/>
          <w:sz w:val="19"/>
          <w:szCs w:val="19"/>
        </w:rPr>
        <w:t xml:space="preserve"> расчетных методов, требуемых значений параметров и исходных данных должен основываться на положении, что фактическое радиационное воздействие и фактические объемы выбросов рад</w:t>
      </w:r>
      <w:r w:rsidR="00893632">
        <w:rPr>
          <w:color w:val="000000"/>
          <w:sz w:val="19"/>
          <w:szCs w:val="19"/>
        </w:rPr>
        <w:t>иоактивных материалов должны, с </w:t>
      </w:r>
      <w:r w:rsidRPr="00B11866">
        <w:rPr>
          <w:color w:val="000000"/>
          <w:sz w:val="19"/>
          <w:szCs w:val="19"/>
        </w:rPr>
        <w:t>большой долей вероятности, быть ниже значений, полученных при анализе безопасности.</w:t>
      </w:r>
    </w:p>
    <w:p w:rsidR="00A251AD" w:rsidRPr="00B11866" w:rsidRDefault="00A251AD" w:rsidP="00B11866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5018F5">
        <w:rPr>
          <w:rFonts w:ascii="Arial" w:hAnsi="Arial" w:cs="Arial"/>
          <w:b/>
          <w:color w:val="000000"/>
          <w:sz w:val="19"/>
          <w:szCs w:val="19"/>
        </w:rPr>
        <w:t>A09.</w:t>
      </w:r>
      <w:r w:rsidR="005018F5">
        <w:rPr>
          <w:b/>
          <w:color w:val="000000"/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 xml:space="preserve">Значимость </w:t>
      </w:r>
      <w:r w:rsidR="00893632">
        <w:rPr>
          <w:color w:val="000000"/>
          <w:sz w:val="19"/>
          <w:szCs w:val="19"/>
        </w:rPr>
        <w:t>неопределенностей, включенных в </w:t>
      </w:r>
      <w:r w:rsidRPr="00B11866">
        <w:rPr>
          <w:color w:val="000000"/>
          <w:sz w:val="19"/>
          <w:szCs w:val="19"/>
        </w:rPr>
        <w:t>отчет о комплексной оценке безопасности, должна оцениваться соо</w:t>
      </w:r>
      <w:r w:rsidR="00893632">
        <w:rPr>
          <w:color w:val="000000"/>
          <w:sz w:val="19"/>
          <w:szCs w:val="19"/>
        </w:rPr>
        <w:t>тветствующими методами. Отчет о </w:t>
      </w:r>
      <w:r w:rsidRPr="00B11866">
        <w:rPr>
          <w:color w:val="000000"/>
          <w:sz w:val="19"/>
          <w:szCs w:val="19"/>
        </w:rPr>
        <w:t>комплексной оценке безопасности должен включать оценку степени надежности с учетом соблюдения требований безопасности, а также оценку неопределенностей, оказывающих наиболее значимое влияние на степень надежности.</w:t>
      </w:r>
    </w:p>
    <w:p w:rsidR="00A251AD" w:rsidRPr="00B11866" w:rsidRDefault="00A251AD" w:rsidP="00B11866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5018F5">
        <w:rPr>
          <w:rFonts w:ascii="Arial" w:hAnsi="Arial" w:cs="Arial"/>
          <w:b/>
          <w:color w:val="000000"/>
          <w:sz w:val="19"/>
          <w:szCs w:val="19"/>
        </w:rPr>
        <w:t>A10.</w:t>
      </w:r>
      <w:r w:rsidR="005018F5">
        <w:rPr>
          <w:b/>
          <w:color w:val="000000"/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Если количе</w:t>
      </w:r>
      <w:r w:rsidR="00893632">
        <w:rPr>
          <w:color w:val="000000"/>
          <w:sz w:val="19"/>
          <w:szCs w:val="19"/>
        </w:rPr>
        <w:t>ственный анализ безопасности не </w:t>
      </w:r>
      <w:r w:rsidRPr="00B11866">
        <w:rPr>
          <w:color w:val="000000"/>
          <w:sz w:val="19"/>
          <w:szCs w:val="19"/>
        </w:rPr>
        <w:t>позволяет полностью и достоверно оценить сценарий, значимость сценария должна определяться вспомогательными методами, например, упрощенными расчетами, сравнением с природными аналогами или наблюдением за геологической историей площадки захоронения. Значимость таких методов оценки возрастает при увеличении оцениваемого пе</w:t>
      </w:r>
      <w:r w:rsidR="00893632">
        <w:rPr>
          <w:color w:val="000000"/>
          <w:sz w:val="19"/>
          <w:szCs w:val="19"/>
        </w:rPr>
        <w:t>риода, а оценка безопасности на </w:t>
      </w:r>
      <w:r w:rsidRPr="00B11866">
        <w:rPr>
          <w:color w:val="000000"/>
          <w:sz w:val="19"/>
          <w:szCs w:val="19"/>
        </w:rPr>
        <w:t>период, превышающий миллион лет, может полностью выполняться вспомогательными методами. Вспомогательные методы должны использоваться одновременно с актуальной оценкой безопасности, что увеличивает достоверность результатов анализа в целом или его части.</w:t>
      </w:r>
    </w:p>
    <w:p w:rsidR="00A251AD" w:rsidRPr="005018F5" w:rsidRDefault="00A251AD" w:rsidP="005018F5">
      <w:pPr>
        <w:shd w:val="clear" w:color="auto" w:fill="FFFFFF"/>
        <w:jc w:val="both"/>
        <w:rPr>
          <w:sz w:val="2"/>
          <w:szCs w:val="19"/>
        </w:rPr>
      </w:pPr>
      <w:r w:rsidRPr="00B11866">
        <w:rPr>
          <w:sz w:val="19"/>
          <w:szCs w:val="19"/>
        </w:rPr>
        <w:br w:type="column"/>
      </w:r>
    </w:p>
    <w:p w:rsidR="00A251AD" w:rsidRPr="00B11866" w:rsidRDefault="00A251AD" w:rsidP="00B11866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5018F5">
        <w:rPr>
          <w:rFonts w:ascii="Arial" w:hAnsi="Arial" w:cs="Arial"/>
          <w:b/>
          <w:color w:val="000000"/>
          <w:sz w:val="19"/>
          <w:szCs w:val="19"/>
        </w:rPr>
        <w:t>A11.</w:t>
      </w:r>
      <w:r w:rsidR="005018F5">
        <w:rPr>
          <w:b/>
          <w:color w:val="000000"/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Отчет о комплексной оценке безопасности должен быть тщательно задокументирован. Основные допущения, лежащие в основе каждой части отчета о ком</w:t>
      </w:r>
      <w:r w:rsidR="00893632">
        <w:rPr>
          <w:color w:val="000000"/>
          <w:sz w:val="19"/>
          <w:szCs w:val="19"/>
        </w:rPr>
        <w:t>плексной оценке безопасности, а </w:t>
      </w:r>
      <w:r w:rsidRPr="00B11866">
        <w:rPr>
          <w:color w:val="000000"/>
          <w:sz w:val="19"/>
          <w:szCs w:val="19"/>
        </w:rPr>
        <w:t xml:space="preserve">также применяемые методы, достигнутые результаты </w:t>
      </w:r>
      <w:r w:rsidR="007C6082">
        <w:rPr>
          <w:color w:val="000000"/>
          <w:sz w:val="19"/>
          <w:szCs w:val="19"/>
        </w:rPr>
        <w:t>и отношение</w:t>
      </w:r>
      <w:r w:rsidRPr="00B11866">
        <w:rPr>
          <w:color w:val="000000"/>
          <w:sz w:val="19"/>
          <w:szCs w:val="19"/>
        </w:rPr>
        <w:t xml:space="preserve"> </w:t>
      </w:r>
      <w:r w:rsidR="007C6082">
        <w:rPr>
          <w:color w:val="000000"/>
          <w:sz w:val="19"/>
          <w:szCs w:val="19"/>
        </w:rPr>
        <w:t>отдельных частей к </w:t>
      </w:r>
      <w:r w:rsidRPr="00B11866">
        <w:rPr>
          <w:color w:val="000000"/>
          <w:sz w:val="19"/>
          <w:szCs w:val="19"/>
        </w:rPr>
        <w:t xml:space="preserve">комплексной оценке в целом должны </w:t>
      </w:r>
      <w:r w:rsidR="00893632">
        <w:rPr>
          <w:color w:val="000000"/>
          <w:sz w:val="19"/>
          <w:szCs w:val="19"/>
        </w:rPr>
        <w:t>легко определяться (ясность), а </w:t>
      </w:r>
      <w:r w:rsidRPr="00B11866">
        <w:rPr>
          <w:color w:val="000000"/>
          <w:sz w:val="19"/>
          <w:szCs w:val="19"/>
        </w:rPr>
        <w:t>также в документах должны легко прослеживаться обоснования сделанных предположений, исходные данные и испо</w:t>
      </w:r>
      <w:r w:rsidR="00893632">
        <w:rPr>
          <w:color w:val="000000"/>
          <w:sz w:val="19"/>
          <w:szCs w:val="19"/>
        </w:rPr>
        <w:t>льзуемые модели (прозрачность и </w:t>
      </w:r>
      <w:r w:rsidRPr="00B11866">
        <w:rPr>
          <w:color w:val="000000"/>
          <w:sz w:val="19"/>
          <w:szCs w:val="19"/>
        </w:rPr>
        <w:t>прослеживаемость).</w:t>
      </w:r>
    </w:p>
    <w:p w:rsidR="009E68F8" w:rsidRPr="00B11866" w:rsidRDefault="00A251AD" w:rsidP="00B11866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5018F5">
        <w:rPr>
          <w:rFonts w:ascii="Arial" w:hAnsi="Arial" w:cs="Arial"/>
          <w:b/>
          <w:color w:val="000000"/>
          <w:sz w:val="19"/>
          <w:szCs w:val="19"/>
        </w:rPr>
        <w:t>A12.</w:t>
      </w:r>
      <w:r w:rsidR="005018F5">
        <w:rPr>
          <w:b/>
          <w:color w:val="000000"/>
          <w:sz w:val="19"/>
          <w:szCs w:val="19"/>
        </w:rPr>
        <w:t> </w:t>
      </w:r>
      <w:r w:rsidRPr="00B11866">
        <w:rPr>
          <w:color w:val="000000"/>
          <w:sz w:val="19"/>
          <w:szCs w:val="19"/>
        </w:rPr>
        <w:t>Качество отчета о комплексной оценке безопасности должно устанавливаться через систему управления, задействованную в ходе проектирования, строительства и эксплуатации установки по захоронению. Реализующая проект сторона должна располагать подходящей организационной структурой, достаточной компетентностью и соответствующей системой управления информацией. Этапы разработки отчета о комплексной оценке безопасности должны планироваться систематически; надежность результатов критически важных исследов</w:t>
      </w:r>
      <w:r w:rsidR="00893632">
        <w:rPr>
          <w:color w:val="000000"/>
          <w:sz w:val="19"/>
          <w:szCs w:val="19"/>
        </w:rPr>
        <w:t>аний и </w:t>
      </w:r>
      <w:r w:rsidRPr="00B11866">
        <w:rPr>
          <w:color w:val="000000"/>
          <w:sz w:val="19"/>
          <w:szCs w:val="19"/>
        </w:rPr>
        <w:t>анализов должна подтверждаться, например, независимыми экспертизами или анализами.</w:t>
      </w:r>
    </w:p>
    <w:sectPr w:rsidR="009E68F8" w:rsidRPr="00B11866" w:rsidSect="0066211A">
      <w:pgSz w:w="11909" w:h="16834" w:code="9"/>
      <w:pgMar w:top="1134" w:right="1134" w:bottom="1134" w:left="1418" w:header="720" w:footer="720" w:gutter="0"/>
      <w:cols w:num="2"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7E0A" w:rsidRDefault="00537E0A" w:rsidP="00B11866">
      <w:r>
        <w:separator/>
      </w:r>
    </w:p>
  </w:endnote>
  <w:endnote w:type="continuationSeparator" w:id="0">
    <w:p w:rsidR="00537E0A" w:rsidRDefault="00537E0A" w:rsidP="00B118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E43" w:rsidRDefault="00D77E43">
    <w:pPr>
      <w:pStyle w:val="a7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155.9pt;margin-top:-9pt;width:310.75pt;height:33.25pt;z-index:251664384" filled="f" stroked="f">
          <v:textbox inset="0,0,0,0">
            <w:txbxContent>
              <w:p w:rsidR="00D77E43" w:rsidRPr="00640669" w:rsidRDefault="00D77E43" w:rsidP="00D77E43">
                <w:pPr>
                  <w:jc w:val="right"/>
                  <w:rPr>
                    <w:sz w:val="16"/>
                    <w:szCs w:val="16"/>
                  </w:rPr>
                </w:pPr>
                <w:r w:rsidRPr="00640669">
                  <w:rPr>
                    <w:sz w:val="16"/>
                    <w:szCs w:val="16"/>
                  </w:rPr>
                  <w:t>НЕОФИЦИАЛЬНЫЙ ПЕРЕВОД</w:t>
                </w:r>
              </w:p>
              <w:p w:rsidR="00D77E43" w:rsidRPr="00640669" w:rsidRDefault="00D77E43" w:rsidP="00D77E43">
                <w:pPr>
                  <w:jc w:val="right"/>
                  <w:rPr>
                    <w:color w:val="1F497D"/>
                    <w:sz w:val="16"/>
                    <w:szCs w:val="16"/>
                  </w:rPr>
                </w:pPr>
                <w:r w:rsidRPr="00640669">
                  <w:rPr>
                    <w:sz w:val="16"/>
                    <w:szCs w:val="16"/>
                  </w:rPr>
                  <w:t xml:space="preserve">Для использования в работе следует руководствоваться официальной версией документа на финском языке, опубликованной на сайте </w:t>
                </w:r>
                <w:hyperlink r:id="rId1" w:history="1">
                  <w:r w:rsidRPr="00640669">
                    <w:rPr>
                      <w:rStyle w:val="a9"/>
                      <w:sz w:val="16"/>
                      <w:szCs w:val="16"/>
                      <w:lang w:val="en-US"/>
                    </w:rPr>
                    <w:t>www</w:t>
                  </w:r>
                  <w:r w:rsidRPr="00640669">
                    <w:rPr>
                      <w:rStyle w:val="a9"/>
                      <w:sz w:val="16"/>
                      <w:szCs w:val="16"/>
                    </w:rPr>
                    <w:t>.</w:t>
                  </w:r>
                  <w:proofErr w:type="spellStart"/>
                  <w:r w:rsidRPr="00640669">
                    <w:rPr>
                      <w:rStyle w:val="a9"/>
                      <w:sz w:val="16"/>
                      <w:szCs w:val="16"/>
                      <w:lang w:val="en-US"/>
                    </w:rPr>
                    <w:t>stuk</w:t>
                  </w:r>
                  <w:proofErr w:type="spellEnd"/>
                  <w:r w:rsidRPr="00640669">
                    <w:rPr>
                      <w:rStyle w:val="a9"/>
                      <w:sz w:val="16"/>
                      <w:szCs w:val="16"/>
                    </w:rPr>
                    <w:t>.</w:t>
                  </w:r>
                  <w:proofErr w:type="spellStart"/>
                  <w:r w:rsidRPr="00640669">
                    <w:rPr>
                      <w:rStyle w:val="a9"/>
                      <w:sz w:val="16"/>
                      <w:szCs w:val="16"/>
                      <w:lang w:val="en-US"/>
                    </w:rPr>
                    <w:t>fi</w:t>
                  </w:r>
                  <w:proofErr w:type="spellEnd"/>
                </w:hyperlink>
              </w:p>
              <w:p w:rsidR="00D77E43" w:rsidRPr="00640669" w:rsidRDefault="00D77E43" w:rsidP="00D77E43">
                <w:pPr>
                  <w:jc w:val="right"/>
                  <w:rPr>
                    <w:sz w:val="16"/>
                    <w:szCs w:val="16"/>
                  </w:rPr>
                </w:pPr>
              </w:p>
            </w:txbxContent>
          </v:textbox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E43" w:rsidRDefault="00D77E43">
    <w:pPr>
      <w:pStyle w:val="a7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.65pt;margin-top:-9.65pt;width:310.75pt;height:33.25pt;z-index:251663360" filled="f" stroked="f">
          <v:textbox inset="0,0,0,0">
            <w:txbxContent>
              <w:p w:rsidR="00D77E43" w:rsidRPr="00640669" w:rsidRDefault="00D77E43" w:rsidP="00D77E43">
                <w:pPr>
                  <w:rPr>
                    <w:sz w:val="16"/>
                    <w:szCs w:val="16"/>
                  </w:rPr>
                </w:pPr>
                <w:r w:rsidRPr="00640669">
                  <w:rPr>
                    <w:sz w:val="16"/>
                    <w:szCs w:val="16"/>
                  </w:rPr>
                  <w:t>НЕОФИЦИАЛЬНЫЙ ПЕРЕВОД</w:t>
                </w:r>
              </w:p>
              <w:p w:rsidR="00D77E43" w:rsidRPr="00640669" w:rsidRDefault="00D77E43" w:rsidP="00D77E43">
                <w:pPr>
                  <w:rPr>
                    <w:color w:val="1F497D"/>
                    <w:sz w:val="16"/>
                    <w:szCs w:val="16"/>
                  </w:rPr>
                </w:pPr>
                <w:r w:rsidRPr="00640669">
                  <w:rPr>
                    <w:sz w:val="16"/>
                    <w:szCs w:val="16"/>
                  </w:rPr>
                  <w:t xml:space="preserve">Для использования в работе следует руководствоваться официальной версией документа на финском языке, опубликованной на сайте </w:t>
                </w:r>
                <w:hyperlink r:id="rId1" w:history="1">
                  <w:r w:rsidRPr="00640669">
                    <w:rPr>
                      <w:rStyle w:val="a9"/>
                      <w:sz w:val="16"/>
                      <w:szCs w:val="16"/>
                      <w:lang w:val="en-US"/>
                    </w:rPr>
                    <w:t>www</w:t>
                  </w:r>
                  <w:r w:rsidRPr="00640669">
                    <w:rPr>
                      <w:rStyle w:val="a9"/>
                      <w:sz w:val="16"/>
                      <w:szCs w:val="16"/>
                    </w:rPr>
                    <w:t>.</w:t>
                  </w:r>
                  <w:proofErr w:type="spellStart"/>
                  <w:r w:rsidRPr="00640669">
                    <w:rPr>
                      <w:rStyle w:val="a9"/>
                      <w:sz w:val="16"/>
                      <w:szCs w:val="16"/>
                      <w:lang w:val="en-US"/>
                    </w:rPr>
                    <w:t>stuk</w:t>
                  </w:r>
                  <w:proofErr w:type="spellEnd"/>
                  <w:r w:rsidRPr="00640669">
                    <w:rPr>
                      <w:rStyle w:val="a9"/>
                      <w:sz w:val="16"/>
                      <w:szCs w:val="16"/>
                    </w:rPr>
                    <w:t>.</w:t>
                  </w:r>
                  <w:proofErr w:type="spellStart"/>
                  <w:r w:rsidRPr="00640669">
                    <w:rPr>
                      <w:rStyle w:val="a9"/>
                      <w:sz w:val="16"/>
                      <w:szCs w:val="16"/>
                      <w:lang w:val="en-US"/>
                    </w:rPr>
                    <w:t>fi</w:t>
                  </w:r>
                  <w:proofErr w:type="spellEnd"/>
                </w:hyperlink>
              </w:p>
              <w:p w:rsidR="00D77E43" w:rsidRPr="00640669" w:rsidRDefault="00D77E43" w:rsidP="00D77E43">
                <w:pPr>
                  <w:rPr>
                    <w:sz w:val="16"/>
                    <w:szCs w:val="16"/>
                  </w:rPr>
                </w:pP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7E0A" w:rsidRPr="00B11866" w:rsidRDefault="00D77E43" w:rsidP="00B11866">
    <w:pPr>
      <w:tabs>
        <w:tab w:val="center" w:pos="4677"/>
        <w:tab w:val="right" w:pos="9355"/>
      </w:tabs>
      <w:jc w:val="right"/>
      <w:rPr>
        <w:rFonts w:ascii="Arial" w:hAnsi="Arial" w:cs="Arial"/>
      </w:rPr>
    </w:pPr>
    <w:r>
      <w:rPr>
        <w:rFonts w:ascii="Arial" w:hAnsi="Arial" w:cs="Arial"/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left:0;text-align:left;margin-left:.45pt;margin-top:-1.5pt;width:310.75pt;height:33.25pt;z-index:251665408" filled="f" stroked="f">
          <v:textbox inset="0,0,0,0">
            <w:txbxContent>
              <w:p w:rsidR="00D77E43" w:rsidRPr="00640669" w:rsidRDefault="00D77E43" w:rsidP="00D77E43">
                <w:pPr>
                  <w:rPr>
                    <w:sz w:val="16"/>
                    <w:szCs w:val="16"/>
                  </w:rPr>
                </w:pPr>
                <w:r w:rsidRPr="00640669">
                  <w:rPr>
                    <w:sz w:val="16"/>
                    <w:szCs w:val="16"/>
                  </w:rPr>
                  <w:t>НЕОФИЦИАЛЬНЫЙ ПЕРЕВОД</w:t>
                </w:r>
              </w:p>
              <w:p w:rsidR="00D77E43" w:rsidRPr="00640669" w:rsidRDefault="00D77E43" w:rsidP="00D77E43">
                <w:pPr>
                  <w:rPr>
                    <w:color w:val="1F497D"/>
                    <w:sz w:val="16"/>
                    <w:szCs w:val="16"/>
                  </w:rPr>
                </w:pPr>
                <w:r w:rsidRPr="00640669">
                  <w:rPr>
                    <w:sz w:val="16"/>
                    <w:szCs w:val="16"/>
                  </w:rPr>
                  <w:t xml:space="preserve">Для использования в работе следует руководствоваться официальной версией документа на финском языке, опубликованной на сайте </w:t>
                </w:r>
                <w:hyperlink r:id="rId1" w:history="1">
                  <w:r w:rsidRPr="00640669">
                    <w:rPr>
                      <w:rStyle w:val="a9"/>
                      <w:sz w:val="16"/>
                      <w:szCs w:val="16"/>
                      <w:lang w:val="en-US"/>
                    </w:rPr>
                    <w:t>www</w:t>
                  </w:r>
                  <w:r w:rsidRPr="00640669">
                    <w:rPr>
                      <w:rStyle w:val="a9"/>
                      <w:sz w:val="16"/>
                      <w:szCs w:val="16"/>
                    </w:rPr>
                    <w:t>.</w:t>
                  </w:r>
                  <w:proofErr w:type="spellStart"/>
                  <w:r w:rsidRPr="00640669">
                    <w:rPr>
                      <w:rStyle w:val="a9"/>
                      <w:sz w:val="16"/>
                      <w:szCs w:val="16"/>
                      <w:lang w:val="en-US"/>
                    </w:rPr>
                    <w:t>stuk</w:t>
                  </w:r>
                  <w:proofErr w:type="spellEnd"/>
                  <w:r w:rsidRPr="00640669">
                    <w:rPr>
                      <w:rStyle w:val="a9"/>
                      <w:sz w:val="16"/>
                      <w:szCs w:val="16"/>
                    </w:rPr>
                    <w:t>.</w:t>
                  </w:r>
                  <w:proofErr w:type="spellStart"/>
                  <w:r w:rsidRPr="00640669">
                    <w:rPr>
                      <w:rStyle w:val="a9"/>
                      <w:sz w:val="16"/>
                      <w:szCs w:val="16"/>
                      <w:lang w:val="en-US"/>
                    </w:rPr>
                    <w:t>fi</w:t>
                  </w:r>
                  <w:proofErr w:type="spellEnd"/>
                </w:hyperlink>
              </w:p>
              <w:p w:rsidR="00D77E43" w:rsidRPr="00640669" w:rsidRDefault="00D77E43" w:rsidP="00D77E43">
                <w:pPr>
                  <w:rPr>
                    <w:sz w:val="16"/>
                    <w:szCs w:val="16"/>
                  </w:rPr>
                </w:pPr>
              </w:p>
            </w:txbxContent>
          </v:textbox>
        </v:shape>
      </w:pict>
    </w:r>
    <w:r w:rsidR="003B2586">
      <w:rPr>
        <w:rFonts w:ascii="Arial" w:hAnsi="Arial" w:cs="Arial"/>
        <w:noProof/>
        <w:lang w:bidi="ar-SA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left:0;text-align:left;margin-left:434.95pt;margin-top:-6.9pt;width:38.35pt;height:0;flip:x;z-index:251660288" o:connectortype="straight" strokecolor="#7f7f7f [1612]" strokeweight="2.25pt"/>
      </w:pict>
    </w:r>
    <w:r w:rsidR="003B2586" w:rsidRPr="00B11866">
      <w:rPr>
        <w:rFonts w:ascii="Arial" w:hAnsi="Arial" w:cs="Arial"/>
        <w:noProof/>
        <w:lang w:bidi="ar-SA"/>
      </w:rPr>
      <w:fldChar w:fldCharType="begin"/>
    </w:r>
    <w:r w:rsidR="00537E0A" w:rsidRPr="00B11866">
      <w:rPr>
        <w:rFonts w:ascii="Arial" w:hAnsi="Arial" w:cs="Arial"/>
        <w:noProof/>
        <w:lang w:bidi="ar-SA"/>
      </w:rPr>
      <w:instrText xml:space="preserve"> PAGE   \* MERGEFORMAT </w:instrText>
    </w:r>
    <w:r w:rsidR="003B2586" w:rsidRPr="00B11866">
      <w:rPr>
        <w:rFonts w:ascii="Arial" w:hAnsi="Arial" w:cs="Arial"/>
        <w:noProof/>
        <w:lang w:bidi="ar-SA"/>
      </w:rPr>
      <w:fldChar w:fldCharType="separate"/>
    </w:r>
    <w:r>
      <w:rPr>
        <w:rFonts w:ascii="Arial" w:hAnsi="Arial" w:cs="Arial"/>
        <w:noProof/>
        <w:lang w:bidi="ar-SA"/>
      </w:rPr>
      <w:t>5</w:t>
    </w:r>
    <w:r w:rsidR="003B2586" w:rsidRPr="00B11866">
      <w:rPr>
        <w:rFonts w:ascii="Arial" w:hAnsi="Arial" w:cs="Arial"/>
        <w:noProof/>
        <w:lang w:bidi="ar-SA"/>
      </w:rP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7E0A" w:rsidRPr="00B11866" w:rsidRDefault="00D77E43" w:rsidP="00B11866">
    <w:pPr>
      <w:tabs>
        <w:tab w:val="center" w:pos="4677"/>
        <w:tab w:val="right" w:pos="9355"/>
      </w:tabs>
      <w:rPr>
        <w:rFonts w:ascii="Arial" w:hAnsi="Arial" w:cs="Arial"/>
      </w:rPr>
    </w:pPr>
    <w:r>
      <w:rPr>
        <w:rFonts w:ascii="Arial" w:hAnsi="Arial" w:cs="Arial"/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156.4pt;margin-top:2.3pt;width:310.75pt;height:33.25pt;z-index:251666432" filled="f" stroked="f">
          <v:textbox inset="0,0,0,0">
            <w:txbxContent>
              <w:p w:rsidR="00D77E43" w:rsidRPr="00640669" w:rsidRDefault="00D77E43" w:rsidP="00D77E43">
                <w:pPr>
                  <w:jc w:val="right"/>
                  <w:rPr>
                    <w:sz w:val="16"/>
                    <w:szCs w:val="16"/>
                  </w:rPr>
                </w:pPr>
                <w:r w:rsidRPr="00640669">
                  <w:rPr>
                    <w:sz w:val="16"/>
                    <w:szCs w:val="16"/>
                  </w:rPr>
                  <w:t>НЕОФИЦИАЛЬНЫЙ ПЕРЕВОД</w:t>
                </w:r>
              </w:p>
              <w:p w:rsidR="00D77E43" w:rsidRPr="00640669" w:rsidRDefault="00D77E43" w:rsidP="00D77E43">
                <w:pPr>
                  <w:jc w:val="right"/>
                  <w:rPr>
                    <w:color w:val="1F497D"/>
                    <w:sz w:val="16"/>
                    <w:szCs w:val="16"/>
                  </w:rPr>
                </w:pPr>
                <w:r w:rsidRPr="00640669">
                  <w:rPr>
                    <w:sz w:val="16"/>
                    <w:szCs w:val="16"/>
                  </w:rPr>
                  <w:t xml:space="preserve">Для использования в работе следует руководствоваться официальной версией документа на финском языке, опубликованной на сайте </w:t>
                </w:r>
                <w:hyperlink r:id="rId1" w:history="1">
                  <w:r w:rsidRPr="00640669">
                    <w:rPr>
                      <w:rStyle w:val="a9"/>
                      <w:sz w:val="16"/>
                      <w:szCs w:val="16"/>
                      <w:lang w:val="en-US"/>
                    </w:rPr>
                    <w:t>www</w:t>
                  </w:r>
                  <w:r w:rsidRPr="00640669">
                    <w:rPr>
                      <w:rStyle w:val="a9"/>
                      <w:sz w:val="16"/>
                      <w:szCs w:val="16"/>
                    </w:rPr>
                    <w:t>.</w:t>
                  </w:r>
                  <w:proofErr w:type="spellStart"/>
                  <w:r w:rsidRPr="00640669">
                    <w:rPr>
                      <w:rStyle w:val="a9"/>
                      <w:sz w:val="16"/>
                      <w:szCs w:val="16"/>
                      <w:lang w:val="en-US"/>
                    </w:rPr>
                    <w:t>stuk</w:t>
                  </w:r>
                  <w:proofErr w:type="spellEnd"/>
                  <w:r w:rsidRPr="00640669">
                    <w:rPr>
                      <w:rStyle w:val="a9"/>
                      <w:sz w:val="16"/>
                      <w:szCs w:val="16"/>
                    </w:rPr>
                    <w:t>.</w:t>
                  </w:r>
                  <w:proofErr w:type="spellStart"/>
                  <w:r w:rsidRPr="00640669">
                    <w:rPr>
                      <w:rStyle w:val="a9"/>
                      <w:sz w:val="16"/>
                      <w:szCs w:val="16"/>
                      <w:lang w:val="en-US"/>
                    </w:rPr>
                    <w:t>fi</w:t>
                  </w:r>
                  <w:proofErr w:type="spellEnd"/>
                </w:hyperlink>
              </w:p>
              <w:p w:rsidR="00D77E43" w:rsidRPr="00640669" w:rsidRDefault="00D77E43" w:rsidP="00D77E43">
                <w:pPr>
                  <w:jc w:val="right"/>
                  <w:rPr>
                    <w:sz w:val="16"/>
                    <w:szCs w:val="16"/>
                  </w:rPr>
                </w:pPr>
              </w:p>
            </w:txbxContent>
          </v:textbox>
        </v:shape>
      </w:pict>
    </w:r>
    <w:r w:rsidR="003B2586">
      <w:rPr>
        <w:rFonts w:ascii="Arial" w:hAnsi="Arial" w:cs="Arial"/>
        <w:noProof/>
        <w:lang w:bidi="ar-SA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margin-left:-1.7pt;margin-top:-6.9pt;width:38.35pt;height:0;flip:x;z-index:251662336" o:connectortype="straight" strokecolor="#7f7f7f [1612]" strokeweight="2.25pt"/>
      </w:pict>
    </w:r>
    <w:r w:rsidR="003B2586" w:rsidRPr="00B11866">
      <w:rPr>
        <w:rFonts w:ascii="Arial" w:hAnsi="Arial" w:cs="Arial"/>
        <w:noProof/>
        <w:lang w:bidi="ar-SA"/>
      </w:rPr>
      <w:fldChar w:fldCharType="begin"/>
    </w:r>
    <w:r w:rsidR="00537E0A" w:rsidRPr="00B11866">
      <w:rPr>
        <w:rFonts w:ascii="Arial" w:hAnsi="Arial" w:cs="Arial"/>
        <w:noProof/>
        <w:lang w:bidi="ar-SA"/>
      </w:rPr>
      <w:instrText xml:space="preserve"> PAGE   \* MERGEFORMAT </w:instrText>
    </w:r>
    <w:r w:rsidR="003B2586" w:rsidRPr="00B11866">
      <w:rPr>
        <w:rFonts w:ascii="Arial" w:hAnsi="Arial" w:cs="Arial"/>
        <w:noProof/>
        <w:lang w:bidi="ar-SA"/>
      </w:rPr>
      <w:fldChar w:fldCharType="separate"/>
    </w:r>
    <w:r>
      <w:rPr>
        <w:rFonts w:ascii="Arial" w:hAnsi="Arial" w:cs="Arial"/>
        <w:noProof/>
        <w:lang w:bidi="ar-SA"/>
      </w:rPr>
      <w:t>6</w:t>
    </w:r>
    <w:r w:rsidR="003B2586" w:rsidRPr="00B11866">
      <w:rPr>
        <w:rFonts w:ascii="Arial" w:hAnsi="Arial" w:cs="Arial"/>
        <w:noProof/>
        <w:lang w:bidi="ar-SA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7E0A" w:rsidRDefault="00537E0A" w:rsidP="00B11866">
      <w:r>
        <w:separator/>
      </w:r>
    </w:p>
  </w:footnote>
  <w:footnote w:type="continuationSeparator" w:id="0">
    <w:p w:rsidR="00537E0A" w:rsidRDefault="00537E0A" w:rsidP="00B118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40" w:type="dxa"/>
      <w:tblBorders>
        <w:bottom w:val="single" w:sz="6" w:space="0" w:color="auto"/>
      </w:tblBorders>
      <w:tblLayout w:type="fixed"/>
      <w:tblCellMar>
        <w:left w:w="40" w:type="dxa"/>
        <w:right w:w="40" w:type="dxa"/>
      </w:tblCellMar>
      <w:tblLook w:val="0000"/>
    </w:tblPr>
    <w:tblGrid>
      <w:gridCol w:w="8364"/>
      <w:gridCol w:w="1073"/>
    </w:tblGrid>
    <w:tr w:rsidR="00537E0A" w:rsidRPr="00B11866" w:rsidTr="002D2E9F">
      <w:trPr>
        <w:trHeight w:val="227"/>
      </w:trPr>
      <w:tc>
        <w:tcPr>
          <w:tcW w:w="8342" w:type="dxa"/>
          <w:shd w:val="clear" w:color="auto" w:fill="FFFFFF"/>
        </w:tcPr>
        <w:p w:rsidR="00537E0A" w:rsidRPr="00B11866" w:rsidRDefault="00537E0A" w:rsidP="00B11866">
          <w:pPr>
            <w:shd w:val="clear" w:color="auto" w:fill="FFFFFF"/>
          </w:pPr>
          <w:r w:rsidRPr="00B11866">
            <w:rPr>
              <w:rFonts w:ascii="Arial" w:hAnsi="Arial"/>
              <w:color w:val="000000"/>
              <w:sz w:val="18"/>
              <w:szCs w:val="18"/>
            </w:rPr>
            <w:t xml:space="preserve">РУКОВОДСТВО </w:t>
          </w:r>
          <w:r w:rsidRPr="00B11866">
            <w:rPr>
              <w:rFonts w:ascii="Arial" w:hAnsi="Arial"/>
              <w:b/>
              <w:color w:val="000000"/>
              <w:sz w:val="18"/>
              <w:szCs w:val="18"/>
            </w:rPr>
            <w:t xml:space="preserve">YVL </w:t>
          </w:r>
          <w:r>
            <w:rPr>
              <w:rFonts w:ascii="Arial" w:hAnsi="Arial"/>
              <w:b/>
              <w:color w:val="000000"/>
              <w:sz w:val="18"/>
              <w:szCs w:val="18"/>
              <w:lang w:val="en-US"/>
            </w:rPr>
            <w:t>D</w:t>
          </w:r>
          <w:r w:rsidRPr="00B11866">
            <w:rPr>
              <w:rFonts w:ascii="Arial" w:hAnsi="Arial"/>
              <w:b/>
              <w:color w:val="000000"/>
              <w:sz w:val="18"/>
              <w:szCs w:val="18"/>
            </w:rPr>
            <w:t>.5</w:t>
          </w:r>
          <w:r w:rsidRPr="00B11866">
            <w:rPr>
              <w:rFonts w:ascii="Arial" w:hAnsi="Arial"/>
              <w:color w:val="000000"/>
              <w:sz w:val="18"/>
              <w:szCs w:val="18"/>
            </w:rPr>
            <w:t xml:space="preserve"> / 15.11.2013</w:t>
          </w:r>
        </w:p>
      </w:tc>
      <w:tc>
        <w:tcPr>
          <w:tcW w:w="1070" w:type="dxa"/>
          <w:shd w:val="clear" w:color="auto" w:fill="FFFFFF"/>
        </w:tcPr>
        <w:p w:rsidR="00537E0A" w:rsidRPr="00B11866" w:rsidRDefault="00537E0A" w:rsidP="00B11866">
          <w:pPr>
            <w:tabs>
              <w:tab w:val="center" w:pos="4677"/>
              <w:tab w:val="right" w:pos="9355"/>
            </w:tabs>
          </w:pPr>
          <w:r w:rsidRPr="00B11866">
            <w:rPr>
              <w:noProof/>
              <w:lang w:bidi="ar-SA"/>
            </w:rPr>
            <w:drawing>
              <wp:inline distT="0" distB="0" distL="0" distR="0">
                <wp:extent cx="510673" cy="136478"/>
                <wp:effectExtent l="19050" t="0" r="3677" b="0"/>
                <wp:docPr id="4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24401" t="27778" b="1666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0673" cy="13647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37E0A" w:rsidRPr="00B11866" w:rsidRDefault="00537E0A" w:rsidP="00B11866">
    <w:pPr>
      <w:tabs>
        <w:tab w:val="center" w:pos="4677"/>
        <w:tab w:val="right" w:pos="9355"/>
      </w:tabs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40" w:type="dxa"/>
      <w:tblBorders>
        <w:bottom w:val="single" w:sz="6" w:space="0" w:color="auto"/>
      </w:tblBorders>
      <w:tblLayout w:type="fixed"/>
      <w:tblCellMar>
        <w:left w:w="40" w:type="dxa"/>
        <w:right w:w="40" w:type="dxa"/>
      </w:tblCellMar>
      <w:tblLook w:val="0000"/>
    </w:tblPr>
    <w:tblGrid>
      <w:gridCol w:w="896"/>
      <w:gridCol w:w="8541"/>
    </w:tblGrid>
    <w:tr w:rsidR="00537E0A" w:rsidRPr="00B11866" w:rsidTr="002D2E9F">
      <w:trPr>
        <w:trHeight w:val="227"/>
      </w:trPr>
      <w:tc>
        <w:tcPr>
          <w:tcW w:w="896" w:type="dxa"/>
          <w:shd w:val="clear" w:color="auto" w:fill="FFFFFF"/>
        </w:tcPr>
        <w:p w:rsidR="00537E0A" w:rsidRPr="00B11866" w:rsidRDefault="00537E0A" w:rsidP="00B11866">
          <w:pPr>
            <w:shd w:val="clear" w:color="auto" w:fill="FFFFFF"/>
            <w:jc w:val="right"/>
            <w:rPr>
              <w:rFonts w:ascii="Arial" w:hAnsi="Arial" w:cs="Arial"/>
              <w:color w:val="000000"/>
              <w:sz w:val="18"/>
              <w:szCs w:val="18"/>
            </w:rPr>
          </w:pPr>
          <w:r w:rsidRPr="00B11866">
            <w:rPr>
              <w:rFonts w:ascii="Arial" w:hAnsi="Arial" w:cs="Arial"/>
              <w:noProof/>
              <w:color w:val="000000"/>
              <w:sz w:val="18"/>
              <w:szCs w:val="18"/>
              <w:lang w:bidi="ar-SA"/>
            </w:rPr>
            <w:drawing>
              <wp:inline distT="0" distB="0" distL="0" distR="0">
                <wp:extent cx="510673" cy="136478"/>
                <wp:effectExtent l="19050" t="0" r="3677" b="0"/>
                <wp:docPr id="5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24401" t="27778" b="1666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0673" cy="13647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41" w:type="dxa"/>
          <w:shd w:val="clear" w:color="auto" w:fill="FFFFFF"/>
        </w:tcPr>
        <w:p w:rsidR="00537E0A" w:rsidRPr="00B11866" w:rsidRDefault="00537E0A" w:rsidP="00B11866">
          <w:pPr>
            <w:shd w:val="clear" w:color="auto" w:fill="FFFFFF"/>
            <w:jc w:val="right"/>
            <w:rPr>
              <w:rFonts w:ascii="Arial" w:hAnsi="Arial" w:cs="Arial"/>
              <w:color w:val="000000"/>
              <w:sz w:val="18"/>
              <w:szCs w:val="18"/>
            </w:rPr>
          </w:pPr>
          <w:r w:rsidRPr="00B11866">
            <w:rPr>
              <w:rFonts w:ascii="Arial" w:hAnsi="Arial"/>
              <w:color w:val="000000"/>
              <w:sz w:val="18"/>
              <w:szCs w:val="18"/>
            </w:rPr>
            <w:t xml:space="preserve">РУКОВОДСТВО </w:t>
          </w:r>
          <w:r w:rsidRPr="00B11866">
            <w:rPr>
              <w:rFonts w:ascii="Arial" w:hAnsi="Arial"/>
              <w:b/>
              <w:color w:val="000000"/>
              <w:sz w:val="18"/>
              <w:szCs w:val="18"/>
            </w:rPr>
            <w:t xml:space="preserve">YVL </w:t>
          </w:r>
          <w:r>
            <w:rPr>
              <w:rFonts w:ascii="Arial" w:hAnsi="Arial"/>
              <w:b/>
              <w:color w:val="000000"/>
              <w:sz w:val="18"/>
              <w:szCs w:val="18"/>
              <w:lang w:val="en-US"/>
            </w:rPr>
            <w:t>D</w:t>
          </w:r>
          <w:r w:rsidRPr="00B11866">
            <w:rPr>
              <w:rFonts w:ascii="Arial" w:hAnsi="Arial"/>
              <w:b/>
              <w:color w:val="000000"/>
              <w:sz w:val="18"/>
              <w:szCs w:val="18"/>
            </w:rPr>
            <w:t>.5</w:t>
          </w:r>
          <w:r w:rsidRPr="00B11866">
            <w:rPr>
              <w:rFonts w:ascii="Arial" w:hAnsi="Arial"/>
              <w:color w:val="000000"/>
              <w:sz w:val="18"/>
              <w:szCs w:val="18"/>
            </w:rPr>
            <w:t xml:space="preserve"> / 15.11.2013</w:t>
          </w:r>
        </w:p>
      </w:tc>
    </w:tr>
  </w:tbl>
  <w:p w:rsidR="00537E0A" w:rsidRPr="00B11866" w:rsidRDefault="00537E0A" w:rsidP="00B11866">
    <w:pPr>
      <w:tabs>
        <w:tab w:val="center" w:pos="4677"/>
        <w:tab w:val="right" w:pos="9355"/>
      </w:tabs>
      <w:rPr>
        <w:rFonts w:ascii="Arial" w:hAnsi="Arial" w:cs="Aria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22ADE"/>
    <w:multiLevelType w:val="singleLevel"/>
    <w:tmpl w:val="71008618"/>
    <w:lvl w:ilvl="0">
      <w:start w:val="308"/>
      <w:numFmt w:val="decimal"/>
      <w:lvlText w:val="%1."/>
      <w:legacy w:legacy="1" w:legacySpace="0" w:legacyIndent="370"/>
      <w:lvlJc w:val="left"/>
      <w:rPr>
        <w:rFonts w:ascii="Arial" w:hAnsi="Arial" w:cs="Arial" w:hint="default"/>
      </w:rPr>
    </w:lvl>
  </w:abstractNum>
  <w:abstractNum w:abstractNumId="1">
    <w:nsid w:val="09082FBB"/>
    <w:multiLevelType w:val="singleLevel"/>
    <w:tmpl w:val="A2CA8DBA"/>
    <w:lvl w:ilvl="0">
      <w:start w:val="702"/>
      <w:numFmt w:val="decimal"/>
      <w:lvlText w:val="%1."/>
      <w:legacy w:legacy="1" w:legacySpace="0" w:legacyIndent="370"/>
      <w:lvlJc w:val="left"/>
      <w:rPr>
        <w:rFonts w:ascii="Arial" w:hAnsi="Arial" w:cs="Arial" w:hint="default"/>
      </w:rPr>
    </w:lvl>
  </w:abstractNum>
  <w:abstractNum w:abstractNumId="2">
    <w:nsid w:val="0A807BAF"/>
    <w:multiLevelType w:val="singleLevel"/>
    <w:tmpl w:val="5C907650"/>
    <w:lvl w:ilvl="0">
      <w:start w:val="413"/>
      <w:numFmt w:val="decimal"/>
      <w:lvlText w:val="%1."/>
      <w:legacy w:legacy="1" w:legacySpace="0" w:legacyIndent="350"/>
      <w:lvlJc w:val="left"/>
      <w:rPr>
        <w:rFonts w:ascii="Arial" w:hAnsi="Arial" w:cs="Arial" w:hint="default"/>
      </w:rPr>
    </w:lvl>
  </w:abstractNum>
  <w:abstractNum w:abstractNumId="3">
    <w:nsid w:val="0AA811EC"/>
    <w:multiLevelType w:val="singleLevel"/>
    <w:tmpl w:val="63DC42F4"/>
    <w:lvl w:ilvl="0">
      <w:start w:val="6"/>
      <w:numFmt w:val="decimal"/>
      <w:lvlText w:val="%1"/>
      <w:legacy w:legacy="1" w:legacySpace="0" w:legacyIndent="585"/>
      <w:lvlJc w:val="left"/>
      <w:rPr>
        <w:rFonts w:ascii="Arial" w:hAnsi="Arial" w:cs="Arial" w:hint="default"/>
      </w:rPr>
    </w:lvl>
  </w:abstractNum>
  <w:abstractNum w:abstractNumId="4">
    <w:nsid w:val="0D1B764C"/>
    <w:multiLevelType w:val="singleLevel"/>
    <w:tmpl w:val="19A40182"/>
    <w:lvl w:ilvl="0">
      <w:start w:val="806"/>
      <w:numFmt w:val="decimal"/>
      <w:lvlText w:val="%1."/>
      <w:legacy w:legacy="1" w:legacySpace="0" w:legacyIndent="346"/>
      <w:lvlJc w:val="left"/>
      <w:rPr>
        <w:rFonts w:ascii="Arial" w:hAnsi="Arial" w:cs="Arial" w:hint="default"/>
      </w:rPr>
    </w:lvl>
  </w:abstractNum>
  <w:abstractNum w:abstractNumId="5">
    <w:nsid w:val="0E3665E9"/>
    <w:multiLevelType w:val="singleLevel"/>
    <w:tmpl w:val="AFE8057C"/>
    <w:lvl w:ilvl="0">
      <w:start w:val="1"/>
      <w:numFmt w:val="decimal"/>
      <w:lvlText w:val="7.%1"/>
      <w:legacy w:legacy="1" w:legacySpace="0" w:legacyIndent="580"/>
      <w:lvlJc w:val="left"/>
      <w:rPr>
        <w:rFonts w:ascii="Arial" w:hAnsi="Arial" w:cs="Arial" w:hint="default"/>
      </w:rPr>
    </w:lvl>
  </w:abstractNum>
  <w:abstractNum w:abstractNumId="6">
    <w:nsid w:val="11650C99"/>
    <w:multiLevelType w:val="singleLevel"/>
    <w:tmpl w:val="0B18EED8"/>
    <w:lvl w:ilvl="0">
      <w:start w:val="1"/>
      <w:numFmt w:val="decimal"/>
      <w:lvlText w:val="3.%1"/>
      <w:legacy w:legacy="1" w:legacySpace="0" w:legacyIndent="585"/>
      <w:lvlJc w:val="left"/>
      <w:rPr>
        <w:rFonts w:ascii="Arial" w:hAnsi="Arial" w:cs="Arial" w:hint="default"/>
      </w:rPr>
    </w:lvl>
  </w:abstractNum>
  <w:abstractNum w:abstractNumId="7">
    <w:nsid w:val="12090D26"/>
    <w:multiLevelType w:val="singleLevel"/>
    <w:tmpl w:val="4EE4F1DC"/>
    <w:lvl w:ilvl="0">
      <w:start w:val="812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8">
    <w:nsid w:val="194F2783"/>
    <w:multiLevelType w:val="singleLevel"/>
    <w:tmpl w:val="F1BC3F30"/>
    <w:lvl w:ilvl="0">
      <w:start w:val="512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9">
    <w:nsid w:val="20D37926"/>
    <w:multiLevelType w:val="singleLevel"/>
    <w:tmpl w:val="F41EBE68"/>
    <w:lvl w:ilvl="0">
      <w:start w:val="604"/>
      <w:numFmt w:val="decimal"/>
      <w:lvlText w:val="%1."/>
      <w:legacy w:legacy="1" w:legacySpace="0" w:legacyIndent="331"/>
      <w:lvlJc w:val="left"/>
      <w:rPr>
        <w:rFonts w:ascii="Arial" w:hAnsi="Arial" w:cs="Arial" w:hint="default"/>
      </w:rPr>
    </w:lvl>
  </w:abstractNum>
  <w:abstractNum w:abstractNumId="10">
    <w:nsid w:val="24BE3A35"/>
    <w:multiLevelType w:val="singleLevel"/>
    <w:tmpl w:val="7444F764"/>
    <w:lvl w:ilvl="0">
      <w:start w:val="404"/>
      <w:numFmt w:val="decimal"/>
      <w:lvlText w:val="%1."/>
      <w:legacy w:legacy="1" w:legacySpace="0" w:legacyIndent="365"/>
      <w:lvlJc w:val="left"/>
      <w:rPr>
        <w:rFonts w:ascii="Arial" w:hAnsi="Arial" w:cs="Arial" w:hint="default"/>
      </w:rPr>
    </w:lvl>
  </w:abstractNum>
  <w:abstractNum w:abstractNumId="11">
    <w:nsid w:val="260B216F"/>
    <w:multiLevelType w:val="singleLevel"/>
    <w:tmpl w:val="D034F46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2">
    <w:nsid w:val="2B521860"/>
    <w:multiLevelType w:val="singleLevel"/>
    <w:tmpl w:val="A8229F48"/>
    <w:lvl w:ilvl="0">
      <w:start w:val="1"/>
      <w:numFmt w:val="decimal"/>
      <w:lvlText w:val="5.%1"/>
      <w:legacy w:legacy="1" w:legacySpace="0" w:legacyIndent="581"/>
      <w:lvlJc w:val="left"/>
      <w:rPr>
        <w:rFonts w:ascii="Arial" w:hAnsi="Arial" w:cs="Arial" w:hint="default"/>
      </w:rPr>
    </w:lvl>
  </w:abstractNum>
  <w:abstractNum w:abstractNumId="13">
    <w:nsid w:val="2D8C7EB6"/>
    <w:multiLevelType w:val="singleLevel"/>
    <w:tmpl w:val="A32C7C3E"/>
    <w:lvl w:ilvl="0">
      <w:start w:val="407"/>
      <w:numFmt w:val="decimal"/>
      <w:lvlText w:val="%1."/>
      <w:legacy w:legacy="1" w:legacySpace="0" w:legacyIndent="336"/>
      <w:lvlJc w:val="left"/>
      <w:rPr>
        <w:rFonts w:ascii="Arial" w:hAnsi="Arial" w:cs="Arial" w:hint="default"/>
      </w:rPr>
    </w:lvl>
  </w:abstractNum>
  <w:abstractNum w:abstractNumId="14">
    <w:nsid w:val="2F1E4856"/>
    <w:multiLevelType w:val="singleLevel"/>
    <w:tmpl w:val="99828D9C"/>
    <w:lvl w:ilvl="0">
      <w:start w:val="601"/>
      <w:numFmt w:val="decimal"/>
      <w:lvlText w:val="%1."/>
      <w:legacy w:legacy="1" w:legacySpace="0" w:legacyIndent="336"/>
      <w:lvlJc w:val="left"/>
      <w:rPr>
        <w:rFonts w:ascii="Arial" w:hAnsi="Arial" w:cs="Arial" w:hint="default"/>
      </w:rPr>
    </w:lvl>
  </w:abstractNum>
  <w:abstractNum w:abstractNumId="15">
    <w:nsid w:val="35B5283A"/>
    <w:multiLevelType w:val="singleLevel"/>
    <w:tmpl w:val="D842E972"/>
    <w:lvl w:ilvl="0">
      <w:start w:val="518"/>
      <w:numFmt w:val="decimal"/>
      <w:lvlText w:val="%1."/>
      <w:legacy w:legacy="1" w:legacySpace="0" w:legacyIndent="336"/>
      <w:lvlJc w:val="left"/>
      <w:rPr>
        <w:rFonts w:ascii="Arial" w:hAnsi="Arial" w:cs="Arial" w:hint="default"/>
      </w:rPr>
    </w:lvl>
  </w:abstractNum>
  <w:abstractNum w:abstractNumId="16">
    <w:nsid w:val="3D8A1A68"/>
    <w:multiLevelType w:val="singleLevel"/>
    <w:tmpl w:val="5884552E"/>
    <w:lvl w:ilvl="0">
      <w:start w:val="804"/>
      <w:numFmt w:val="decimal"/>
      <w:lvlText w:val="%1."/>
      <w:legacy w:legacy="1" w:legacySpace="0" w:legacyIndent="374"/>
      <w:lvlJc w:val="left"/>
      <w:rPr>
        <w:rFonts w:ascii="Arial" w:hAnsi="Arial" w:cs="Arial" w:hint="default"/>
      </w:rPr>
    </w:lvl>
  </w:abstractNum>
  <w:abstractNum w:abstractNumId="17">
    <w:nsid w:val="3F834EA8"/>
    <w:multiLevelType w:val="singleLevel"/>
    <w:tmpl w:val="9668AA04"/>
    <w:lvl w:ilvl="0">
      <w:start w:val="504"/>
      <w:numFmt w:val="decimal"/>
      <w:lvlText w:val="%1."/>
      <w:legacy w:legacy="1" w:legacySpace="0" w:legacyIndent="418"/>
      <w:lvlJc w:val="left"/>
      <w:rPr>
        <w:rFonts w:ascii="Arial" w:hAnsi="Arial" w:cs="Arial" w:hint="default"/>
      </w:rPr>
    </w:lvl>
  </w:abstractNum>
  <w:abstractNum w:abstractNumId="18">
    <w:nsid w:val="45FC182E"/>
    <w:multiLevelType w:val="singleLevel"/>
    <w:tmpl w:val="93026298"/>
    <w:lvl w:ilvl="0">
      <w:start w:val="105"/>
      <w:numFmt w:val="decimal"/>
      <w:lvlText w:val="%1."/>
      <w:legacy w:legacy="1" w:legacySpace="0" w:legacyIndent="384"/>
      <w:lvlJc w:val="left"/>
      <w:rPr>
        <w:rFonts w:ascii="Arial" w:hAnsi="Arial" w:cs="Arial" w:hint="default"/>
      </w:rPr>
    </w:lvl>
  </w:abstractNum>
  <w:abstractNum w:abstractNumId="19">
    <w:nsid w:val="48BB711C"/>
    <w:multiLevelType w:val="singleLevel"/>
    <w:tmpl w:val="32D43FA6"/>
    <w:lvl w:ilvl="0">
      <w:start w:val="1"/>
      <w:numFmt w:val="decimal"/>
      <w:lvlText w:val="4.%1"/>
      <w:legacy w:legacy="1" w:legacySpace="0" w:legacyIndent="585"/>
      <w:lvlJc w:val="left"/>
      <w:rPr>
        <w:rFonts w:ascii="Arial" w:hAnsi="Arial" w:cs="Arial" w:hint="default"/>
      </w:rPr>
    </w:lvl>
  </w:abstractNum>
  <w:abstractNum w:abstractNumId="20">
    <w:nsid w:val="49451819"/>
    <w:multiLevelType w:val="singleLevel"/>
    <w:tmpl w:val="28FEF72E"/>
    <w:lvl w:ilvl="0">
      <w:start w:val="1"/>
      <w:numFmt w:val="decimal"/>
      <w:lvlText w:val="%1"/>
      <w:legacy w:legacy="1" w:legacySpace="0" w:legacyIndent="585"/>
      <w:lvlJc w:val="left"/>
      <w:rPr>
        <w:rFonts w:ascii="Arial" w:hAnsi="Arial" w:cs="Arial" w:hint="default"/>
      </w:rPr>
    </w:lvl>
  </w:abstractNum>
  <w:abstractNum w:abstractNumId="21">
    <w:nsid w:val="580F07AC"/>
    <w:multiLevelType w:val="singleLevel"/>
    <w:tmpl w:val="1C52C6DE"/>
    <w:lvl w:ilvl="0">
      <w:start w:val="8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2">
    <w:nsid w:val="58433F81"/>
    <w:multiLevelType w:val="singleLevel"/>
    <w:tmpl w:val="FDCC38C0"/>
    <w:lvl w:ilvl="0">
      <w:start w:val="101"/>
      <w:numFmt w:val="decimal"/>
      <w:lvlText w:val="%1."/>
      <w:legacy w:legacy="1" w:legacySpace="0" w:legacyIndent="331"/>
      <w:lvlJc w:val="left"/>
      <w:rPr>
        <w:rFonts w:ascii="Arial" w:hAnsi="Arial" w:cs="Arial" w:hint="default"/>
      </w:rPr>
    </w:lvl>
  </w:abstractNum>
  <w:abstractNum w:abstractNumId="23">
    <w:nsid w:val="624F4D73"/>
    <w:multiLevelType w:val="singleLevel"/>
    <w:tmpl w:val="ED22C5CA"/>
    <w:lvl w:ilvl="0">
      <w:start w:val="401"/>
      <w:numFmt w:val="decimal"/>
      <w:lvlText w:val="%1."/>
      <w:legacy w:legacy="1" w:legacySpace="0" w:legacyIndent="384"/>
      <w:lvlJc w:val="left"/>
      <w:rPr>
        <w:rFonts w:ascii="Arial" w:hAnsi="Arial" w:cs="Arial" w:hint="default"/>
      </w:rPr>
    </w:lvl>
  </w:abstractNum>
  <w:abstractNum w:abstractNumId="24">
    <w:nsid w:val="659128BC"/>
    <w:multiLevelType w:val="singleLevel"/>
    <w:tmpl w:val="0108ED2A"/>
    <w:lvl w:ilvl="0">
      <w:start w:val="301"/>
      <w:numFmt w:val="decimal"/>
      <w:lvlText w:val="%1."/>
      <w:legacy w:legacy="1" w:legacySpace="0" w:legacyIndent="350"/>
      <w:lvlJc w:val="left"/>
      <w:rPr>
        <w:rFonts w:ascii="Arial" w:hAnsi="Arial" w:cs="Arial" w:hint="default"/>
      </w:rPr>
    </w:lvl>
  </w:abstractNum>
  <w:abstractNum w:abstractNumId="25">
    <w:nsid w:val="677677D6"/>
    <w:multiLevelType w:val="singleLevel"/>
    <w:tmpl w:val="1B0ABCB2"/>
    <w:lvl w:ilvl="0">
      <w:start w:val="1"/>
      <w:numFmt w:val="decimal"/>
      <w:lvlText w:val="8.%1"/>
      <w:legacy w:legacy="1" w:legacySpace="0" w:legacyIndent="571"/>
      <w:lvlJc w:val="left"/>
      <w:rPr>
        <w:rFonts w:ascii="Arial" w:hAnsi="Arial" w:cs="Arial" w:hint="default"/>
      </w:rPr>
    </w:lvl>
  </w:abstractNum>
  <w:abstractNum w:abstractNumId="26">
    <w:nsid w:val="69826BE8"/>
    <w:multiLevelType w:val="singleLevel"/>
    <w:tmpl w:val="EAC2BB62"/>
    <w:lvl w:ilvl="0">
      <w:start w:val="507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27">
    <w:nsid w:val="7EE14654"/>
    <w:multiLevelType w:val="singleLevel"/>
    <w:tmpl w:val="8FBEE6E2"/>
    <w:lvl w:ilvl="0">
      <w:start w:val="409"/>
      <w:numFmt w:val="decimal"/>
      <w:lvlText w:val="%1."/>
      <w:legacy w:legacy="1" w:legacySpace="0" w:legacyIndent="336"/>
      <w:lvlJc w:val="left"/>
      <w:rPr>
        <w:rFonts w:ascii="Arial" w:hAnsi="Arial" w:cs="Arial" w:hint="default"/>
      </w:rPr>
    </w:lvl>
  </w:abstractNum>
  <w:num w:numId="1">
    <w:abstractNumId w:val="20"/>
  </w:num>
  <w:num w:numId="2">
    <w:abstractNumId w:val="6"/>
  </w:num>
  <w:num w:numId="3">
    <w:abstractNumId w:val="19"/>
  </w:num>
  <w:num w:numId="4">
    <w:abstractNumId w:val="12"/>
  </w:num>
  <w:num w:numId="5">
    <w:abstractNumId w:val="3"/>
  </w:num>
  <w:num w:numId="6">
    <w:abstractNumId w:val="5"/>
  </w:num>
  <w:num w:numId="7">
    <w:abstractNumId w:val="25"/>
  </w:num>
  <w:num w:numId="8">
    <w:abstractNumId w:val="22"/>
  </w:num>
  <w:num w:numId="9">
    <w:abstractNumId w:val="18"/>
  </w:num>
  <w:num w:numId="10">
    <w:abstractNumId w:val="24"/>
  </w:num>
  <w:num w:numId="11">
    <w:abstractNumId w:val="0"/>
  </w:num>
  <w:num w:numId="12">
    <w:abstractNumId w:val="23"/>
  </w:num>
  <w:num w:numId="13">
    <w:abstractNumId w:val="10"/>
  </w:num>
  <w:num w:numId="14">
    <w:abstractNumId w:val="13"/>
  </w:num>
  <w:num w:numId="15">
    <w:abstractNumId w:val="27"/>
  </w:num>
  <w:num w:numId="16">
    <w:abstractNumId w:val="2"/>
  </w:num>
  <w:num w:numId="17">
    <w:abstractNumId w:val="17"/>
  </w:num>
  <w:num w:numId="18">
    <w:abstractNumId w:val="26"/>
  </w:num>
  <w:num w:numId="19">
    <w:abstractNumId w:val="8"/>
  </w:num>
  <w:num w:numId="20">
    <w:abstractNumId w:val="15"/>
  </w:num>
  <w:num w:numId="21">
    <w:abstractNumId w:val="14"/>
  </w:num>
  <w:num w:numId="22">
    <w:abstractNumId w:val="9"/>
  </w:num>
  <w:num w:numId="23">
    <w:abstractNumId w:val="1"/>
  </w:num>
  <w:num w:numId="24">
    <w:abstractNumId w:val="16"/>
  </w:num>
  <w:num w:numId="25">
    <w:abstractNumId w:val="4"/>
  </w:num>
  <w:num w:numId="26">
    <w:abstractNumId w:val="7"/>
  </w:num>
  <w:num w:numId="27">
    <w:abstractNumId w:val="11"/>
  </w:num>
  <w:num w:numId="28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mirrorMargins/>
  <w:bordersDoNotSurroundHeader/>
  <w:bordersDoNotSurroundFooter/>
  <w:proofState w:spelling="clean" w:grammar="clean"/>
  <w:defaultTabStop w:val="720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7"/>
    <o:shapelayout v:ext="edit">
      <o:idmap v:ext="edit" data="2"/>
      <o:rules v:ext="edit">
        <o:r id="V:Rule3" type="connector" idref="#_x0000_s2050"/>
        <o:r id="V:Rule4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80074"/>
    <w:rsid w:val="00012239"/>
    <w:rsid w:val="000862F5"/>
    <w:rsid w:val="000D4052"/>
    <w:rsid w:val="000D4DEA"/>
    <w:rsid w:val="00100C7E"/>
    <w:rsid w:val="001A6C67"/>
    <w:rsid w:val="001C2065"/>
    <w:rsid w:val="001E72E1"/>
    <w:rsid w:val="002419AF"/>
    <w:rsid w:val="00255991"/>
    <w:rsid w:val="00260847"/>
    <w:rsid w:val="002765AC"/>
    <w:rsid w:val="002A23C4"/>
    <w:rsid w:val="002B2154"/>
    <w:rsid w:val="002D2E9F"/>
    <w:rsid w:val="00340345"/>
    <w:rsid w:val="003971FC"/>
    <w:rsid w:val="003A5049"/>
    <w:rsid w:val="003A6780"/>
    <w:rsid w:val="003B2586"/>
    <w:rsid w:val="004060FE"/>
    <w:rsid w:val="0049714E"/>
    <w:rsid w:val="004B35F1"/>
    <w:rsid w:val="004C3478"/>
    <w:rsid w:val="004D1D9E"/>
    <w:rsid w:val="005018F5"/>
    <w:rsid w:val="00537E0A"/>
    <w:rsid w:val="0058581F"/>
    <w:rsid w:val="005A4598"/>
    <w:rsid w:val="005F3F08"/>
    <w:rsid w:val="0066211A"/>
    <w:rsid w:val="00670804"/>
    <w:rsid w:val="00680074"/>
    <w:rsid w:val="006917D8"/>
    <w:rsid w:val="006D5D14"/>
    <w:rsid w:val="006E30B6"/>
    <w:rsid w:val="00701407"/>
    <w:rsid w:val="007341D1"/>
    <w:rsid w:val="00755A9C"/>
    <w:rsid w:val="007659C5"/>
    <w:rsid w:val="007739C8"/>
    <w:rsid w:val="00791515"/>
    <w:rsid w:val="007C6082"/>
    <w:rsid w:val="007D3FF6"/>
    <w:rsid w:val="008068B4"/>
    <w:rsid w:val="00817B86"/>
    <w:rsid w:val="00820519"/>
    <w:rsid w:val="0087749E"/>
    <w:rsid w:val="00885B41"/>
    <w:rsid w:val="00893632"/>
    <w:rsid w:val="00897ADD"/>
    <w:rsid w:val="009007E3"/>
    <w:rsid w:val="00920939"/>
    <w:rsid w:val="00942079"/>
    <w:rsid w:val="00954381"/>
    <w:rsid w:val="00981684"/>
    <w:rsid w:val="009B6310"/>
    <w:rsid w:val="009E68F8"/>
    <w:rsid w:val="00A23DC6"/>
    <w:rsid w:val="00A251AD"/>
    <w:rsid w:val="00A365DF"/>
    <w:rsid w:val="00A45950"/>
    <w:rsid w:val="00A670D4"/>
    <w:rsid w:val="00A873D8"/>
    <w:rsid w:val="00B11866"/>
    <w:rsid w:val="00B36370"/>
    <w:rsid w:val="00B5656F"/>
    <w:rsid w:val="00B60347"/>
    <w:rsid w:val="00B61F79"/>
    <w:rsid w:val="00BB089B"/>
    <w:rsid w:val="00BF2CC7"/>
    <w:rsid w:val="00C45FBC"/>
    <w:rsid w:val="00C80B41"/>
    <w:rsid w:val="00CC7E62"/>
    <w:rsid w:val="00D2474F"/>
    <w:rsid w:val="00D27972"/>
    <w:rsid w:val="00D4276F"/>
    <w:rsid w:val="00D46C3F"/>
    <w:rsid w:val="00D77E43"/>
    <w:rsid w:val="00D9489C"/>
    <w:rsid w:val="00DA0829"/>
    <w:rsid w:val="00E60F4C"/>
    <w:rsid w:val="00E82403"/>
    <w:rsid w:val="00ED788F"/>
    <w:rsid w:val="00F16A11"/>
    <w:rsid w:val="00F32DDA"/>
    <w:rsid w:val="00F52DA0"/>
    <w:rsid w:val="00F5799A"/>
    <w:rsid w:val="00F61D0B"/>
    <w:rsid w:val="00F6585E"/>
    <w:rsid w:val="00FD05AF"/>
    <w:rsid w:val="00FD12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ru-RU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1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5A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5A9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1186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11866"/>
    <w:rPr>
      <w:rFonts w:ascii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1186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11866"/>
    <w:rPr>
      <w:rFonts w:ascii="Times New Roman" w:hAnsi="Times New Roman" w:cs="Times New Roman"/>
      <w:sz w:val="20"/>
      <w:szCs w:val="20"/>
    </w:rPr>
  </w:style>
  <w:style w:type="character" w:styleId="a9">
    <w:name w:val="Hyperlink"/>
    <w:basedOn w:val="a0"/>
    <w:uiPriority w:val="99"/>
    <w:semiHidden/>
    <w:unhideWhenUsed/>
    <w:rsid w:val="00D77E4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tuk.fi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tuk.fi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tuk.fi" TargetMode="Externa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tuk.f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20</Pages>
  <Words>8343</Words>
  <Characters>60400</Characters>
  <Application>Microsoft Office Word</Application>
  <DocSecurity>0</DocSecurity>
  <Lines>503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Krivulev</dc:creator>
  <cp:lastModifiedBy>fedorova</cp:lastModifiedBy>
  <cp:revision>55</cp:revision>
  <dcterms:created xsi:type="dcterms:W3CDTF">2016-04-22T11:19:00Z</dcterms:created>
  <dcterms:modified xsi:type="dcterms:W3CDTF">2016-07-18T11:43:00Z</dcterms:modified>
</cp:coreProperties>
</file>